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2" w:type="dxa"/>
        <w:tblInd w:w="-12" w:type="dxa"/>
        <w:tblLook w:val="01E0" w:firstRow="1" w:lastRow="1" w:firstColumn="1" w:lastColumn="1" w:noHBand="0" w:noVBand="0"/>
      </w:tblPr>
      <w:tblGrid>
        <w:gridCol w:w="3780"/>
        <w:gridCol w:w="6582"/>
      </w:tblGrid>
      <w:tr w:rsidR="00BB5177" w:rsidRPr="002A3E7A" w:rsidTr="00CA46EE">
        <w:tc>
          <w:tcPr>
            <w:tcW w:w="3780" w:type="dxa"/>
          </w:tcPr>
          <w:p w:rsidR="00BB5177" w:rsidRPr="002A3E7A" w:rsidRDefault="00BB5177" w:rsidP="002E1CA8">
            <w:pPr>
              <w:ind w:left="-108" w:right="-108"/>
              <w:jc w:val="center"/>
              <w:rPr>
                <w:sz w:val="26"/>
                <w:szCs w:val="26"/>
              </w:rPr>
            </w:pPr>
            <w:r w:rsidRPr="002A3E7A">
              <w:rPr>
                <w:sz w:val="26"/>
                <w:szCs w:val="26"/>
              </w:rPr>
              <w:t>ỦY BAN NHÂN DÂN</w:t>
            </w:r>
          </w:p>
          <w:p w:rsidR="00BB5177" w:rsidRPr="002A3E7A" w:rsidRDefault="00BB5177" w:rsidP="002E1CA8">
            <w:pPr>
              <w:ind w:left="-108" w:right="-108"/>
              <w:jc w:val="center"/>
              <w:rPr>
                <w:sz w:val="26"/>
                <w:szCs w:val="26"/>
              </w:rPr>
            </w:pPr>
            <w:r w:rsidRPr="002A3E7A">
              <w:rPr>
                <w:sz w:val="26"/>
                <w:szCs w:val="26"/>
              </w:rPr>
              <w:t>THÀNH PHỐ HỒ CHÍ MINH</w:t>
            </w:r>
          </w:p>
          <w:p w:rsidR="00BB5177" w:rsidRPr="002A3E7A" w:rsidRDefault="00BB5177" w:rsidP="002E1CA8">
            <w:pPr>
              <w:pStyle w:val="BodyText"/>
              <w:ind w:left="-108" w:right="-108"/>
              <w:jc w:val="center"/>
              <w:rPr>
                <w:szCs w:val="26"/>
              </w:rPr>
            </w:pPr>
            <w:r>
              <w:rPr>
                <w:szCs w:val="26"/>
              </w:rPr>
              <w:t>SỞ GIÁO DỤC VÀ ĐÀO TẠO</w:t>
            </w:r>
          </w:p>
          <w:p w:rsidR="00BB5177" w:rsidRPr="002A3E7A" w:rsidRDefault="00BB5177" w:rsidP="002E1CA8">
            <w:pPr>
              <w:ind w:left="-108" w:right="-108"/>
              <w:jc w:val="center"/>
              <w:rPr>
                <w:sz w:val="17"/>
                <w:szCs w:val="17"/>
              </w:rPr>
            </w:pPr>
            <w:r>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812800</wp:posOffset>
                      </wp:positionH>
                      <wp:positionV relativeFrom="paragraph">
                        <wp:posOffset>22860</wp:posOffset>
                      </wp:positionV>
                      <wp:extent cx="647065" cy="0"/>
                      <wp:effectExtent l="8255"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C27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8pt" to="11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VuHAIAADU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" strokeweight=".5pt"/>
                  </w:pict>
                </mc:Fallback>
              </mc:AlternateContent>
            </w:r>
          </w:p>
          <w:p w:rsidR="00BB5177" w:rsidRPr="002A3E7A" w:rsidRDefault="00BB5177" w:rsidP="00D25E6D">
            <w:pPr>
              <w:ind w:left="-108" w:right="-108"/>
              <w:jc w:val="center"/>
              <w:rPr>
                <w:sz w:val="25"/>
                <w:szCs w:val="25"/>
              </w:rPr>
            </w:pPr>
            <w:r w:rsidRPr="002A3E7A">
              <w:rPr>
                <w:sz w:val="25"/>
                <w:szCs w:val="25"/>
              </w:rPr>
              <w:t xml:space="preserve">Số: </w:t>
            </w:r>
            <w:r w:rsidR="00D25E6D">
              <w:rPr>
                <w:sz w:val="25"/>
                <w:szCs w:val="25"/>
              </w:rPr>
              <w:t>2740</w:t>
            </w:r>
            <w:r w:rsidRPr="002A3E7A">
              <w:rPr>
                <w:sz w:val="25"/>
                <w:szCs w:val="25"/>
              </w:rPr>
              <w:t>/</w:t>
            </w:r>
            <w:r>
              <w:rPr>
                <w:sz w:val="25"/>
                <w:szCs w:val="25"/>
              </w:rPr>
              <w:t>GDĐT-CTTT</w:t>
            </w:r>
          </w:p>
        </w:tc>
        <w:tc>
          <w:tcPr>
            <w:tcW w:w="6582" w:type="dxa"/>
          </w:tcPr>
          <w:p w:rsidR="00BB5177" w:rsidRPr="002A3E7A" w:rsidRDefault="00BB5177" w:rsidP="002E1CA8">
            <w:pPr>
              <w:ind w:left="-108" w:right="-108"/>
              <w:jc w:val="center"/>
              <w:rPr>
                <w:b/>
                <w:bCs/>
                <w:iCs/>
                <w:sz w:val="26"/>
                <w:szCs w:val="26"/>
              </w:rPr>
            </w:pPr>
            <w:r w:rsidRPr="002A3E7A">
              <w:rPr>
                <w:b/>
                <w:bCs/>
                <w:iCs/>
                <w:sz w:val="26"/>
                <w:szCs w:val="26"/>
              </w:rPr>
              <w:t>CỘNG HOÀ XÃ HỘI CHỦ NGHĨA VIỆT NAM</w:t>
            </w:r>
          </w:p>
          <w:p w:rsidR="00BB5177" w:rsidRPr="002A3E7A" w:rsidRDefault="00BB5177" w:rsidP="002E1CA8">
            <w:pPr>
              <w:ind w:left="-108" w:right="-108"/>
              <w:jc w:val="center"/>
              <w:rPr>
                <w:b/>
                <w:bCs/>
                <w:iCs/>
              </w:rPr>
            </w:pPr>
            <w:r w:rsidRPr="002A3E7A">
              <w:rPr>
                <w:rFonts w:hint="eastAsia"/>
                <w:b/>
                <w:bCs/>
                <w:iCs/>
              </w:rPr>
              <w:t>Đ</w:t>
            </w:r>
            <w:r w:rsidRPr="002A3E7A">
              <w:rPr>
                <w:b/>
                <w:bCs/>
                <w:iCs/>
              </w:rPr>
              <w:t xml:space="preserve">ộc lập - Tự do - Hạnh phúc </w:t>
            </w:r>
          </w:p>
          <w:p w:rsidR="00BB5177" w:rsidRPr="002A3E7A" w:rsidRDefault="00BB5177" w:rsidP="002E1CA8">
            <w:pPr>
              <w:ind w:left="-108" w:right="-108"/>
              <w:jc w:val="center"/>
              <w:rPr>
                <w:iCs/>
                <w:sz w:val="25"/>
                <w:szCs w:val="25"/>
              </w:rPr>
            </w:pPr>
            <w:r>
              <w:rPr>
                <w:iCs/>
                <w:noProof/>
                <w:sz w:val="19"/>
                <w:szCs w:val="19"/>
              </w:rPr>
              <mc:AlternateContent>
                <mc:Choice Requires="wps">
                  <w:drawing>
                    <wp:anchor distT="0" distB="0" distL="114300" distR="114300" simplePos="0" relativeHeight="251660288" behindDoc="0" locked="0" layoutInCell="1" allowOverlap="1">
                      <wp:simplePos x="0" y="0"/>
                      <wp:positionH relativeFrom="column">
                        <wp:posOffset>938134</wp:posOffset>
                      </wp:positionH>
                      <wp:positionV relativeFrom="paragraph">
                        <wp:posOffset>19314</wp:posOffset>
                      </wp:positionV>
                      <wp:extent cx="2160905" cy="0"/>
                      <wp:effectExtent l="6350"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BD4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5pt" to="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H9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" strokeweight=".5pt"/>
                  </w:pict>
                </mc:Fallback>
              </mc:AlternateContent>
            </w:r>
          </w:p>
          <w:p w:rsidR="00BB5177" w:rsidRPr="002A3E7A" w:rsidRDefault="00BB5177" w:rsidP="002E1CA8">
            <w:pPr>
              <w:ind w:left="-108" w:right="-108"/>
              <w:jc w:val="center"/>
              <w:rPr>
                <w:i/>
                <w:sz w:val="13"/>
                <w:szCs w:val="13"/>
              </w:rPr>
            </w:pPr>
          </w:p>
          <w:p w:rsidR="00BB5177" w:rsidRPr="002A3E7A" w:rsidRDefault="00BB5177" w:rsidP="00D25E6D">
            <w:pPr>
              <w:ind w:left="-108" w:right="73"/>
              <w:jc w:val="right"/>
              <w:rPr>
                <w:i/>
                <w:sz w:val="26"/>
                <w:szCs w:val="26"/>
              </w:rPr>
            </w:pPr>
            <w:r w:rsidRPr="002A3E7A">
              <w:rPr>
                <w:i/>
                <w:sz w:val="27"/>
                <w:szCs w:val="27"/>
              </w:rPr>
              <w:t xml:space="preserve"> </w:t>
            </w:r>
            <w:r w:rsidRPr="002A3E7A">
              <w:rPr>
                <w:i/>
                <w:sz w:val="26"/>
                <w:szCs w:val="26"/>
              </w:rPr>
              <w:t xml:space="preserve">Thành phố Hồ Chí Minh, ngày </w:t>
            </w:r>
            <w:r w:rsidR="00D25E6D">
              <w:rPr>
                <w:i/>
                <w:sz w:val="26"/>
                <w:szCs w:val="26"/>
              </w:rPr>
              <w:t xml:space="preserve">07 </w:t>
            </w:r>
            <w:r w:rsidRPr="002A3E7A">
              <w:rPr>
                <w:i/>
                <w:sz w:val="26"/>
                <w:szCs w:val="26"/>
              </w:rPr>
              <w:t xml:space="preserve">tháng </w:t>
            </w:r>
            <w:r w:rsidR="00D25E6D">
              <w:rPr>
                <w:i/>
                <w:sz w:val="26"/>
                <w:szCs w:val="26"/>
              </w:rPr>
              <w:t>8</w:t>
            </w:r>
            <w:r w:rsidRPr="002A3E7A">
              <w:rPr>
                <w:i/>
                <w:sz w:val="26"/>
                <w:szCs w:val="26"/>
              </w:rPr>
              <w:t xml:space="preserve"> n</w:t>
            </w:r>
            <w:r w:rsidRPr="002A3E7A">
              <w:rPr>
                <w:rFonts w:hint="eastAsia"/>
                <w:i/>
                <w:sz w:val="26"/>
                <w:szCs w:val="26"/>
              </w:rPr>
              <w:t>ă</w:t>
            </w:r>
            <w:r w:rsidRPr="002A3E7A">
              <w:rPr>
                <w:i/>
                <w:sz w:val="26"/>
                <w:szCs w:val="26"/>
              </w:rPr>
              <w:t>m 2019</w:t>
            </w:r>
          </w:p>
        </w:tc>
      </w:tr>
    </w:tbl>
    <w:p w:rsidR="00BB5177" w:rsidRDefault="00CA46EE" w:rsidP="00BB5177">
      <w:pPr>
        <w:ind w:left="-270"/>
        <w:jc w:val="both"/>
        <w:rPr>
          <w:sz w:val="24"/>
        </w:rPr>
      </w:pPr>
      <w:r>
        <w:rPr>
          <w:sz w:val="24"/>
        </w:rPr>
        <w:t xml:space="preserve">   </w:t>
      </w:r>
      <w:bookmarkStart w:id="0" w:name="_GoBack"/>
      <w:r w:rsidR="00BB5177" w:rsidRPr="00BB5177">
        <w:rPr>
          <w:sz w:val="24"/>
        </w:rPr>
        <w:t>Về tham gia Hội thi Kỹ năng cứu nạn,</w:t>
      </w:r>
    </w:p>
    <w:p w:rsidR="00BB5177" w:rsidRDefault="00BB5177" w:rsidP="00BB5177">
      <w:pPr>
        <w:ind w:left="-270"/>
        <w:jc w:val="both"/>
        <w:rPr>
          <w:sz w:val="24"/>
        </w:rPr>
      </w:pPr>
      <w:r w:rsidRPr="00BB5177">
        <w:rPr>
          <w:sz w:val="24"/>
        </w:rPr>
        <w:t xml:space="preserve"> </w:t>
      </w:r>
      <w:r>
        <w:rPr>
          <w:sz w:val="24"/>
        </w:rPr>
        <w:t xml:space="preserve">   </w:t>
      </w:r>
      <w:r w:rsidR="00CA46EE">
        <w:rPr>
          <w:sz w:val="24"/>
        </w:rPr>
        <w:t xml:space="preserve">  </w:t>
      </w:r>
      <w:r>
        <w:rPr>
          <w:sz w:val="24"/>
        </w:rPr>
        <w:t xml:space="preserve"> </w:t>
      </w:r>
      <w:r w:rsidRPr="00BB5177">
        <w:rPr>
          <w:sz w:val="24"/>
        </w:rPr>
        <w:t>cứu hộ dưới nước cho học sinh</w:t>
      </w:r>
    </w:p>
    <w:p w:rsidR="00BB5177" w:rsidRDefault="00CA46EE" w:rsidP="00BB5177">
      <w:pPr>
        <w:ind w:left="-270"/>
        <w:jc w:val="both"/>
        <w:rPr>
          <w:sz w:val="24"/>
        </w:rPr>
      </w:pPr>
      <w:r>
        <w:rPr>
          <w:sz w:val="24"/>
        </w:rPr>
        <w:t xml:space="preserve"> </w:t>
      </w:r>
      <w:r w:rsidR="00BB5177" w:rsidRPr="00BB5177">
        <w:rPr>
          <w:sz w:val="24"/>
        </w:rPr>
        <w:t xml:space="preserve"> trên địa bàn thành phố Hồ Chí Minh </w:t>
      </w:r>
    </w:p>
    <w:p w:rsidR="00BB5177" w:rsidRPr="00BB5177" w:rsidRDefault="00BB5177" w:rsidP="00BB5177">
      <w:pPr>
        <w:jc w:val="both"/>
        <w:rPr>
          <w:sz w:val="24"/>
        </w:rPr>
      </w:pPr>
      <w:r>
        <w:rPr>
          <w:sz w:val="24"/>
        </w:rPr>
        <w:t xml:space="preserve">                 </w:t>
      </w:r>
      <w:r w:rsidRPr="00BB5177">
        <w:rPr>
          <w:sz w:val="24"/>
        </w:rPr>
        <w:t>Năm 2019</w:t>
      </w:r>
      <w:r>
        <w:rPr>
          <w:sz w:val="24"/>
        </w:rPr>
        <w:t>.</w:t>
      </w:r>
    </w:p>
    <w:bookmarkEnd w:id="0"/>
    <w:p w:rsidR="00BB5177" w:rsidRDefault="00BB5177" w:rsidP="00BB5177">
      <w:pPr>
        <w:spacing w:before="480"/>
        <w:ind w:firstLine="567"/>
        <w:jc w:val="both"/>
      </w:pPr>
      <w:r>
        <w:tab/>
      </w:r>
      <w:r>
        <w:tab/>
      </w:r>
      <w:r>
        <w:tab/>
      </w:r>
      <w:r>
        <w:tab/>
        <w:t>Kính gửi: Phòng Giáo dục và Đào tạo Quận, huyện.</w:t>
      </w:r>
    </w:p>
    <w:p w:rsidR="00BB5177" w:rsidRDefault="00BB5177" w:rsidP="00BB5177">
      <w:pPr>
        <w:spacing w:before="480"/>
        <w:ind w:firstLine="567"/>
        <w:jc w:val="both"/>
      </w:pPr>
    </w:p>
    <w:p w:rsidR="00BB5177" w:rsidRDefault="00BB5177" w:rsidP="00CA46EE">
      <w:pPr>
        <w:spacing w:before="120"/>
        <w:ind w:firstLine="562"/>
        <w:jc w:val="both"/>
      </w:pPr>
      <w:r>
        <w:t>Căn cứ Kế hoạch số: 324</w:t>
      </w:r>
      <w:r w:rsidRPr="002A3E7A">
        <w:t>/KH-BATGT ngày 2</w:t>
      </w:r>
      <w:r>
        <w:t>9</w:t>
      </w:r>
      <w:r w:rsidRPr="002A3E7A">
        <w:t>/</w:t>
      </w:r>
      <w:r>
        <w:t>7</w:t>
      </w:r>
      <w:r w:rsidRPr="002A3E7A">
        <w:t xml:space="preserve">/2019 của Ban An toàn giao thông Thành phố về </w:t>
      </w:r>
      <w:r>
        <w:t>Tổ chức Hội thi Kỹ năng cứu nạn, cứu hộ dưới nước cho học sinh trên địa bàn thành phố Hồ Chí Minh – Năm 2019</w:t>
      </w:r>
      <w:r w:rsidRPr="002A3E7A">
        <w:t xml:space="preserve">; </w:t>
      </w:r>
    </w:p>
    <w:p w:rsidR="00BB5177" w:rsidRPr="002A3E7A" w:rsidRDefault="00BB5177" w:rsidP="00CA46EE">
      <w:pPr>
        <w:spacing w:before="120"/>
        <w:ind w:firstLine="562"/>
        <w:jc w:val="both"/>
      </w:pPr>
      <w:r>
        <w:t>Sở Giáo dục và Đào tạo đề nghị Phòng Giáo dục và Đào tạo tham gia Hội thi với một số nội dung như sau:</w:t>
      </w:r>
    </w:p>
    <w:p w:rsidR="00BB5177" w:rsidRPr="002A3E7A" w:rsidRDefault="00BB5177" w:rsidP="00BB5177">
      <w:pPr>
        <w:spacing w:before="120" w:after="60"/>
        <w:ind w:firstLine="567"/>
        <w:jc w:val="both"/>
        <w:rPr>
          <w:b/>
        </w:rPr>
      </w:pPr>
      <w:r w:rsidRPr="002A3E7A">
        <w:rPr>
          <w:b/>
        </w:rPr>
        <w:t>I.  MỤC ĐÍCH, YÊU CẦU</w:t>
      </w:r>
    </w:p>
    <w:p w:rsidR="00BB5177" w:rsidRPr="002A3E7A" w:rsidRDefault="00BB5177" w:rsidP="00BB5177">
      <w:pPr>
        <w:spacing w:before="60" w:after="60"/>
        <w:ind w:right="-27" w:firstLine="567"/>
        <w:jc w:val="both"/>
      </w:pPr>
      <w:r w:rsidRPr="002A3E7A">
        <w:t xml:space="preserve">- Rèn luyện kỹ năng cứu đuối của các em thiếu niên, học sinh nhằm phòng tránh nguy cơ tai nạn đuối nước khi tham gia giao thông đường thủy hoặc khi </w:t>
      </w:r>
      <w:r w:rsidR="00CA46EE">
        <w:t>bơi lội, tắm sông</w:t>
      </w:r>
      <w:r w:rsidRPr="002A3E7A">
        <w:t>;</w:t>
      </w:r>
    </w:p>
    <w:p w:rsidR="00BB5177" w:rsidRPr="002A3E7A" w:rsidRDefault="00BB5177" w:rsidP="00BB5177">
      <w:pPr>
        <w:spacing w:before="60" w:after="60"/>
        <w:ind w:right="-27" w:firstLine="567"/>
        <w:jc w:val="both"/>
      </w:pPr>
      <w:r w:rsidRPr="002A3E7A">
        <w:t>- Thông qua Hội thi, phát động phong trào phổ cập bơi trong học sinh; góp phần nâng cao nhận thức, ý thức phòng ngừa tai nạn đuối nước trong sinh hoạt của thiếu niên, học sinh;</w:t>
      </w:r>
    </w:p>
    <w:p w:rsidR="00BB5177" w:rsidRPr="002A3E7A" w:rsidRDefault="00BB5177" w:rsidP="00BB5177">
      <w:pPr>
        <w:spacing w:before="60" w:after="60"/>
        <w:ind w:right="-27" w:firstLine="567"/>
        <w:jc w:val="both"/>
      </w:pPr>
      <w:r w:rsidRPr="002A3E7A">
        <w:t>- Nâng cao hiệu quả thực hiện Cuộc vận động "Văn hóa giao thông với bình yên sông nước” do Ủy ban An toàn giao thông Quốc gia phát động gắn với việc phòng ngừa tai nạn đuối nước đối với trẻ em trên đường thủy nội địa;</w:t>
      </w:r>
    </w:p>
    <w:p w:rsidR="00BB5177" w:rsidRPr="002A3E7A" w:rsidRDefault="00BB5177" w:rsidP="00BB5177">
      <w:pPr>
        <w:spacing w:before="60" w:after="60"/>
        <w:ind w:right="-27" w:firstLine="567"/>
        <w:jc w:val="both"/>
      </w:pPr>
      <w:r w:rsidRPr="002A3E7A">
        <w:t>- Nội dung thi phải bám sát chương trình quốc gia về kỹ năng bơi lội, phòng tránh đuối nước cho trẻ em, học sinh;</w:t>
      </w:r>
    </w:p>
    <w:p w:rsidR="00BB5177" w:rsidRPr="002A3E7A" w:rsidRDefault="00BB5177" w:rsidP="00BB5177">
      <w:pPr>
        <w:spacing w:before="60" w:after="60"/>
        <w:ind w:right="-27" w:firstLine="567"/>
        <w:jc w:val="both"/>
      </w:pPr>
      <w:r w:rsidRPr="002A3E7A">
        <w:t>- Các đơn vị tham gia hội thi cử đúng đối tượng tham gia; tổ chức tốt việc luyện tập và ôn thi, huy động được nhiều cổ động viên tham dự cổ vũ hội thi.</w:t>
      </w:r>
    </w:p>
    <w:p w:rsidR="00BB5177" w:rsidRPr="002A3E7A" w:rsidRDefault="00BB5177" w:rsidP="00BB5177">
      <w:pPr>
        <w:spacing w:before="120" w:after="60"/>
        <w:ind w:firstLine="567"/>
        <w:jc w:val="both"/>
        <w:rPr>
          <w:b/>
        </w:rPr>
      </w:pPr>
      <w:r w:rsidRPr="002A3E7A">
        <w:rPr>
          <w:b/>
        </w:rPr>
        <w:t>II.  ĐỐI TƯỢNG, NỘI DUNG, HÌNH THỨC THI</w:t>
      </w:r>
    </w:p>
    <w:p w:rsidR="00BB5177" w:rsidRPr="002A3E7A" w:rsidRDefault="00BB5177" w:rsidP="00BB5177">
      <w:pPr>
        <w:pStyle w:val="ListParagraph"/>
        <w:numPr>
          <w:ilvl w:val="0"/>
          <w:numId w:val="1"/>
        </w:numPr>
        <w:spacing w:before="120" w:after="60"/>
        <w:ind w:left="851" w:hanging="284"/>
        <w:jc w:val="both"/>
      </w:pPr>
      <w:r w:rsidRPr="002A3E7A">
        <w:rPr>
          <w:b/>
        </w:rPr>
        <w:t xml:space="preserve"> Đối tượng dự thi:</w:t>
      </w:r>
    </w:p>
    <w:p w:rsidR="00BB5177" w:rsidRPr="00BB5177" w:rsidRDefault="00BB5177" w:rsidP="00BB5177">
      <w:pPr>
        <w:pStyle w:val="ListParagraph"/>
        <w:numPr>
          <w:ilvl w:val="0"/>
          <w:numId w:val="4"/>
        </w:numPr>
        <w:spacing w:before="60" w:after="60"/>
        <w:ind w:left="0" w:firstLine="567"/>
        <w:jc w:val="both"/>
        <w:rPr>
          <w:color w:val="000000" w:themeColor="text1"/>
        </w:rPr>
      </w:pPr>
      <w:r w:rsidRPr="00BB5177">
        <w:rPr>
          <w:color w:val="000000" w:themeColor="text1"/>
        </w:rPr>
        <w:t>Là học sinh các trường trung học cơ sở hoặc học viên các Trung tâm Giáo dục thường xuyên từ 15 tuổi trở xuống (sinh từ năm 2004 trở lại) trên địa bàn thành phố.</w:t>
      </w:r>
    </w:p>
    <w:p w:rsidR="00BB5177" w:rsidRPr="00BB5177" w:rsidRDefault="00BB5177" w:rsidP="00BB5177">
      <w:pPr>
        <w:pStyle w:val="ListParagraph"/>
        <w:numPr>
          <w:ilvl w:val="0"/>
          <w:numId w:val="4"/>
        </w:numPr>
        <w:spacing w:before="60" w:after="60"/>
        <w:ind w:left="0" w:firstLine="567"/>
        <w:jc w:val="both"/>
        <w:rPr>
          <w:color w:val="000000" w:themeColor="text1"/>
        </w:rPr>
      </w:pPr>
      <w:r w:rsidRPr="00BB5177">
        <w:rPr>
          <w:color w:val="000000" w:themeColor="text1"/>
        </w:rPr>
        <w:t>Mỗi Phòng Giáo dục và Đào tạo quận, huyện cử một đội dự thi gồm 3 học sinh, trong đó 2 chính thức và 1 dự bị. Các thí sinh dự thi phải biết bơi, lặn, đã tham gia tập huấn kỹ năng cứu đuối tại cơ sở.</w:t>
      </w:r>
    </w:p>
    <w:p w:rsidR="00BB5177" w:rsidRPr="00CA46EE" w:rsidRDefault="00BB5177" w:rsidP="006A0169">
      <w:pPr>
        <w:pStyle w:val="ListParagraph"/>
        <w:numPr>
          <w:ilvl w:val="0"/>
          <w:numId w:val="4"/>
        </w:numPr>
        <w:spacing w:before="60" w:after="60"/>
        <w:ind w:left="0" w:firstLine="567"/>
        <w:jc w:val="both"/>
      </w:pPr>
      <w:r w:rsidRPr="00BB5177">
        <w:rPr>
          <w:color w:val="000000" w:themeColor="text1"/>
        </w:rPr>
        <w:t>Danh sách đội thi gửi về Văn phòng Ban An toàn giao thông thành phố (</w:t>
      </w:r>
      <w:r w:rsidRPr="00BB5177">
        <w:rPr>
          <w:bCs/>
          <w:color w:val="000000" w:themeColor="text1"/>
        </w:rPr>
        <w:t>Tầng 7, cao ốc 255 trần Hưng Đạo, phường Cô Giang, Quận 1)</w:t>
      </w:r>
      <w:r>
        <w:rPr>
          <w:bCs/>
          <w:color w:val="000000" w:themeColor="text1"/>
        </w:rPr>
        <w:t>,</w:t>
      </w:r>
      <w:r w:rsidRPr="00BB5177">
        <w:rPr>
          <w:color w:val="000000" w:themeColor="text1"/>
        </w:rPr>
        <w:t xml:space="preserve"> trước ngày 20/8/2019 (căn cứ ngày trên dấu bưu điện).</w:t>
      </w:r>
      <w:r w:rsidRPr="00BB5177">
        <w:rPr>
          <w:b/>
          <w:bCs/>
          <w:color w:val="000000" w:themeColor="text1"/>
        </w:rPr>
        <w:t xml:space="preserve"> </w:t>
      </w:r>
    </w:p>
    <w:p w:rsidR="00CA46EE" w:rsidRPr="00CA46EE" w:rsidRDefault="00CA46EE" w:rsidP="006A0169">
      <w:pPr>
        <w:pStyle w:val="ListParagraph"/>
        <w:numPr>
          <w:ilvl w:val="0"/>
          <w:numId w:val="4"/>
        </w:numPr>
        <w:spacing w:before="60" w:after="60"/>
        <w:ind w:left="0" w:firstLine="567"/>
        <w:jc w:val="both"/>
      </w:pPr>
      <w:r w:rsidRPr="00CA46EE">
        <w:rPr>
          <w:bCs/>
          <w:color w:val="000000" w:themeColor="text1"/>
        </w:rPr>
        <w:t>(Mẫu danh sách đăng ký đính kèm)</w:t>
      </w:r>
    </w:p>
    <w:p w:rsidR="00BB5177" w:rsidRPr="002A3E7A" w:rsidRDefault="00BB5177" w:rsidP="00BB5177">
      <w:pPr>
        <w:spacing w:before="120" w:after="120"/>
        <w:ind w:firstLine="567"/>
        <w:jc w:val="both"/>
      </w:pPr>
      <w:r w:rsidRPr="002A3E7A">
        <w:rPr>
          <w:b/>
        </w:rPr>
        <w:lastRenderedPageBreak/>
        <w:t>2. Thời gian, địa điểm tổ chức:</w:t>
      </w:r>
    </w:p>
    <w:p w:rsidR="000514FC" w:rsidRDefault="000514FC" w:rsidP="000514FC">
      <w:pPr>
        <w:spacing w:before="60" w:after="60"/>
        <w:ind w:firstLine="567"/>
        <w:jc w:val="both"/>
      </w:pPr>
      <w:r>
        <w:t xml:space="preserve">-  Thời gian tập huấn: Lúc 8g00 ngày 23/8/2019. Thành phần: Giáo viên phụ trách và 03 học sinh dự thi. Tại </w:t>
      </w:r>
      <w:r w:rsidRPr="002A3E7A">
        <w:t>hồ bơi Lam Sơn, số 242 Trần Bình Trọng, phường 4, Q5.</w:t>
      </w:r>
    </w:p>
    <w:p w:rsidR="00BB5177" w:rsidRDefault="000514FC" w:rsidP="00BB5177">
      <w:pPr>
        <w:spacing w:before="60" w:after="60"/>
        <w:ind w:left="737" w:hanging="170"/>
        <w:jc w:val="both"/>
      </w:pPr>
      <w:r>
        <w:t>-  Thời gian dự thi</w:t>
      </w:r>
      <w:r w:rsidR="00BB5177" w:rsidRPr="002A3E7A">
        <w:t>:</w:t>
      </w:r>
      <w:r w:rsidR="00BB5177" w:rsidRPr="002A3E7A">
        <w:rPr>
          <w:b/>
        </w:rPr>
        <w:t xml:space="preserve"> </w:t>
      </w:r>
      <w:r w:rsidR="00BB5177" w:rsidRPr="002A3E7A">
        <w:t xml:space="preserve">Thứ </w:t>
      </w:r>
      <w:r w:rsidR="00BB5177">
        <w:t>sáu</w:t>
      </w:r>
      <w:r w:rsidR="00BB5177" w:rsidRPr="002A3E7A">
        <w:t>,</w:t>
      </w:r>
      <w:r>
        <w:t xml:space="preserve"> Lúc 7g00,</w:t>
      </w:r>
      <w:r w:rsidR="00BB5177" w:rsidRPr="002A3E7A">
        <w:t xml:space="preserve"> ngày </w:t>
      </w:r>
      <w:r w:rsidR="00BB5177">
        <w:t>30</w:t>
      </w:r>
      <w:r w:rsidR="00BB5177" w:rsidRPr="002A3E7A">
        <w:t>/8/2019.</w:t>
      </w:r>
    </w:p>
    <w:p w:rsidR="000514FC" w:rsidRDefault="000514FC" w:rsidP="000514FC">
      <w:pPr>
        <w:spacing w:before="120" w:after="60"/>
        <w:ind w:firstLine="567"/>
        <w:jc w:val="both"/>
      </w:pPr>
      <w:r>
        <w:t xml:space="preserve">- </w:t>
      </w:r>
      <w:r w:rsidR="00BB5177" w:rsidRPr="002A3E7A">
        <w:t xml:space="preserve"> Địa điểm</w:t>
      </w:r>
      <w:r>
        <w:t xml:space="preserve"> thi</w:t>
      </w:r>
      <w:r w:rsidR="00BB5177" w:rsidRPr="002A3E7A">
        <w:t>: Tại hồ bơi Lam Sơn, số 242 Trần Bình Trọng, phường 4, Q5.</w:t>
      </w:r>
    </w:p>
    <w:p w:rsidR="00BB5177" w:rsidRPr="002A3E7A" w:rsidRDefault="00BB5177" w:rsidP="00BB5177">
      <w:pPr>
        <w:spacing w:before="120" w:after="120"/>
        <w:ind w:firstLine="567"/>
        <w:jc w:val="both"/>
        <w:rPr>
          <w:b/>
        </w:rPr>
      </w:pPr>
      <w:r w:rsidRPr="002A3E7A">
        <w:rPr>
          <w:b/>
        </w:rPr>
        <w:t xml:space="preserve">3.  Nội dung, hình thức thi: </w:t>
      </w:r>
    </w:p>
    <w:p w:rsidR="00BB5177" w:rsidRPr="002A3E7A" w:rsidRDefault="00CA46EE" w:rsidP="000514FC">
      <w:pPr>
        <w:spacing w:before="60" w:after="60"/>
        <w:jc w:val="both"/>
      </w:pPr>
      <w:r>
        <w:tab/>
        <w:t>( Thể lệ đính kèm)</w:t>
      </w:r>
    </w:p>
    <w:p w:rsidR="004D2E68" w:rsidRPr="00CA46EE" w:rsidRDefault="00CA46EE">
      <w:pPr>
        <w:rPr>
          <w:b/>
        </w:rPr>
      </w:pPr>
      <w:r w:rsidRPr="00CA46EE">
        <w:rPr>
          <w:b/>
        </w:rPr>
        <w:t>III. CÔNG TÁC TỔ CHỨC VÀ KINH PHÍ DỰ THI:</w:t>
      </w:r>
    </w:p>
    <w:p w:rsidR="00CA46EE" w:rsidRPr="002A3E7A" w:rsidRDefault="00CA46EE" w:rsidP="00CA46EE">
      <w:pPr>
        <w:spacing w:before="80" w:after="80"/>
        <w:ind w:firstLine="567"/>
        <w:jc w:val="both"/>
      </w:pPr>
      <w:r w:rsidRPr="002A3E7A">
        <w:t xml:space="preserve">- Tổ chức tập huấn </w:t>
      </w:r>
      <w:r>
        <w:t xml:space="preserve">cho học sinh </w:t>
      </w:r>
      <w:r w:rsidRPr="002A3E7A">
        <w:t>để chọn ra đội dự thi cấp thành phố</w:t>
      </w:r>
      <w:r>
        <w:t xml:space="preserve">. </w:t>
      </w:r>
      <w:r w:rsidRPr="002A3E7A">
        <w:t>Hướng dẫn thể lệ hội thi</w:t>
      </w:r>
      <w:r>
        <w:t xml:space="preserve"> cho vận động động viên đội thi;</w:t>
      </w:r>
    </w:p>
    <w:p w:rsidR="00CA46EE" w:rsidRPr="002A3E7A" w:rsidRDefault="00CA46EE" w:rsidP="00CA46EE">
      <w:pPr>
        <w:spacing w:before="80" w:after="80"/>
        <w:ind w:firstLine="567"/>
        <w:jc w:val="both"/>
      </w:pPr>
      <w:r w:rsidRPr="002A3E7A">
        <w:t>- Tổ chức đưa đón và quản lý đội thi và</w:t>
      </w:r>
      <w:r>
        <w:t xml:space="preserve"> </w:t>
      </w:r>
      <w:r w:rsidR="000057E0">
        <w:t xml:space="preserve">huy động </w:t>
      </w:r>
      <w:r w:rsidRPr="002A3E7A">
        <w:t xml:space="preserve">cổ động viên </w:t>
      </w:r>
      <w:r w:rsidR="000057E0">
        <w:t>(</w:t>
      </w:r>
      <w:r>
        <w:t xml:space="preserve">20 người), đảm bảo an toàn tuyệt đối cho học sinh và giáo viên </w:t>
      </w:r>
      <w:r w:rsidRPr="002A3E7A">
        <w:t>tham dự hội thi.</w:t>
      </w:r>
    </w:p>
    <w:p w:rsidR="00CA46EE" w:rsidRDefault="00CA46EE" w:rsidP="00CA46EE">
      <w:pPr>
        <w:spacing w:before="80" w:after="80"/>
        <w:ind w:firstLine="567"/>
        <w:jc w:val="both"/>
      </w:pPr>
      <w:r w:rsidRPr="002A3E7A">
        <w:t>- Lập dự trù kinh phí tham gia Hội th</w:t>
      </w:r>
      <w:r>
        <w:t>i</w:t>
      </w:r>
      <w:r w:rsidRPr="002A3E7A">
        <w:t>, trình Ban An toàn giao th</w:t>
      </w:r>
      <w:r>
        <w:t>ông quận, huyện để được hỗ trợ.</w:t>
      </w:r>
    </w:p>
    <w:p w:rsidR="00CA46EE" w:rsidRDefault="00CA46EE" w:rsidP="00CA46EE">
      <w:pPr>
        <w:spacing w:before="80" w:after="80"/>
        <w:ind w:firstLine="567"/>
        <w:jc w:val="both"/>
      </w:pPr>
      <w:r>
        <w:t>Bộ phận thường trực: Ông Phạm Duy Phương, Chuyên viên Phòng Ch</w:t>
      </w:r>
      <w:r w:rsidR="00E13A01">
        <w:t>ính trị</w:t>
      </w:r>
      <w:r>
        <w:t xml:space="preserve"> tư tưởng – Sở Giáo dục và Đào tạo. ĐT: 028.38299.682</w:t>
      </w:r>
      <w:r w:rsidR="00E13A01">
        <w:t xml:space="preserve"> – 0934.973.168.</w:t>
      </w:r>
    </w:p>
    <w:p w:rsidR="00CA46EE" w:rsidRDefault="00CA46EE">
      <w:r>
        <w:tab/>
        <w:t>Sở Giáo dục và Đào tạo đề nghị Thủ trưởng các đơn vị tổ chức triển khai thực hiện./.</w:t>
      </w:r>
    </w:p>
    <w:p w:rsidR="00E13A01" w:rsidRDefault="00E13A01"/>
    <w:tbl>
      <w:tblPr>
        <w:tblW w:w="10350" w:type="dxa"/>
        <w:shd w:val="clear" w:color="auto" w:fill="FFFFFF"/>
        <w:tblLayout w:type="fixed"/>
        <w:tblLook w:val="04A0" w:firstRow="1" w:lastRow="0" w:firstColumn="1" w:lastColumn="0" w:noHBand="0" w:noVBand="1"/>
      </w:tblPr>
      <w:tblGrid>
        <w:gridCol w:w="4230"/>
        <w:gridCol w:w="6120"/>
      </w:tblGrid>
      <w:tr w:rsidR="00E13A01" w:rsidRPr="00877E98" w:rsidTr="000C35B9">
        <w:tc>
          <w:tcPr>
            <w:tcW w:w="4230" w:type="dxa"/>
            <w:shd w:val="clear" w:color="auto" w:fill="FFFFFF"/>
          </w:tcPr>
          <w:p w:rsidR="00E13A01" w:rsidRPr="00877E98" w:rsidRDefault="00E13A01" w:rsidP="002E1CA8">
            <w:pPr>
              <w:tabs>
                <w:tab w:val="center" w:pos="6500"/>
              </w:tabs>
              <w:rPr>
                <w:rFonts w:eastAsia="Arial"/>
                <w:b/>
                <w:i/>
                <w:sz w:val="24"/>
                <w:szCs w:val="24"/>
              </w:rPr>
            </w:pPr>
            <w:r w:rsidRPr="00877E98">
              <w:rPr>
                <w:rFonts w:eastAsia="Arial"/>
                <w:b/>
                <w:i/>
                <w:sz w:val="24"/>
                <w:szCs w:val="24"/>
                <w:lang w:val="vi-VN"/>
              </w:rPr>
              <w:t>Nơi nhận:</w:t>
            </w:r>
          </w:p>
          <w:p w:rsidR="00E13A01" w:rsidRDefault="00E13A01" w:rsidP="002E1CA8">
            <w:pPr>
              <w:tabs>
                <w:tab w:val="center" w:pos="6500"/>
              </w:tabs>
              <w:rPr>
                <w:rFonts w:eastAsia="Arial"/>
                <w:sz w:val="24"/>
                <w:szCs w:val="24"/>
              </w:rPr>
            </w:pPr>
            <w:r w:rsidRPr="00877E98">
              <w:rPr>
                <w:rFonts w:eastAsia="Arial"/>
                <w:sz w:val="24"/>
                <w:szCs w:val="24"/>
              </w:rPr>
              <w:t>- Như trên;</w:t>
            </w:r>
          </w:p>
          <w:p w:rsidR="00E13A01" w:rsidRPr="00877E98" w:rsidRDefault="00E13A01" w:rsidP="002E1CA8">
            <w:pPr>
              <w:tabs>
                <w:tab w:val="center" w:pos="6500"/>
              </w:tabs>
              <w:rPr>
                <w:rFonts w:eastAsia="Arial"/>
                <w:sz w:val="22"/>
                <w:szCs w:val="22"/>
                <w:lang w:val="vi-VN"/>
              </w:rPr>
            </w:pPr>
            <w:r>
              <w:rPr>
                <w:rFonts w:eastAsia="Arial"/>
                <w:sz w:val="24"/>
                <w:szCs w:val="24"/>
              </w:rPr>
              <w:t xml:space="preserve">- </w:t>
            </w:r>
            <w:r w:rsidR="009D32AA">
              <w:rPr>
                <w:rFonts w:eastAsia="Arial"/>
                <w:sz w:val="24"/>
                <w:szCs w:val="24"/>
              </w:rPr>
              <w:t xml:space="preserve">Ban </w:t>
            </w:r>
            <w:r>
              <w:rPr>
                <w:rFonts w:eastAsia="Arial"/>
                <w:sz w:val="24"/>
                <w:szCs w:val="24"/>
              </w:rPr>
              <w:t>Giám đốc Sở GD&amp;ĐT;</w:t>
            </w:r>
            <w:r w:rsidRPr="00877E98">
              <w:rPr>
                <w:rFonts w:eastAsia="Arial"/>
                <w:bCs/>
                <w:szCs w:val="22"/>
                <w:lang w:val="vi-VN"/>
              </w:rPr>
              <w:tab/>
            </w:r>
          </w:p>
          <w:p w:rsidR="00E13A01" w:rsidRPr="00877E98" w:rsidRDefault="00E13A01" w:rsidP="002E1CA8">
            <w:pPr>
              <w:tabs>
                <w:tab w:val="center" w:pos="6500"/>
              </w:tabs>
              <w:rPr>
                <w:rFonts w:eastAsia="Arial"/>
                <w:sz w:val="22"/>
                <w:szCs w:val="22"/>
              </w:rPr>
            </w:pPr>
            <w:r w:rsidRPr="00877E98">
              <w:rPr>
                <w:rFonts w:eastAsia="Arial"/>
                <w:sz w:val="22"/>
                <w:szCs w:val="22"/>
                <w:lang w:val="vi-VN"/>
              </w:rPr>
              <w:t xml:space="preserve">- </w:t>
            </w:r>
            <w:r>
              <w:rPr>
                <w:rFonts w:eastAsia="Arial"/>
                <w:sz w:val="22"/>
                <w:szCs w:val="22"/>
              </w:rPr>
              <w:t>Phòng GD TrH, GDTX</w:t>
            </w:r>
            <w:r w:rsidRPr="00877E98">
              <w:rPr>
                <w:rFonts w:eastAsia="Arial"/>
                <w:sz w:val="22"/>
                <w:szCs w:val="22"/>
              </w:rPr>
              <w:t>;</w:t>
            </w:r>
          </w:p>
          <w:p w:rsidR="00E13A01" w:rsidRPr="00877E98" w:rsidRDefault="00E13A01" w:rsidP="002E1CA8">
            <w:pPr>
              <w:tabs>
                <w:tab w:val="center" w:pos="6760"/>
              </w:tabs>
              <w:rPr>
                <w:rFonts w:eastAsia="Arial"/>
                <w:szCs w:val="26"/>
                <w:lang w:val="vi-VN"/>
              </w:rPr>
            </w:pPr>
            <w:r w:rsidRPr="00877E98">
              <w:rPr>
                <w:rFonts w:eastAsia="Arial"/>
                <w:szCs w:val="22"/>
                <w:lang w:val="vi-VN"/>
              </w:rPr>
              <w:t xml:space="preserve">- </w:t>
            </w:r>
            <w:r w:rsidRPr="00877E98">
              <w:rPr>
                <w:rFonts w:eastAsia="Arial"/>
                <w:sz w:val="22"/>
                <w:szCs w:val="22"/>
                <w:lang w:val="vi-VN"/>
              </w:rPr>
              <w:t>Lưu</w:t>
            </w:r>
            <w:r w:rsidRPr="00877E98">
              <w:rPr>
                <w:rFonts w:eastAsia="Arial"/>
                <w:sz w:val="22"/>
                <w:szCs w:val="22"/>
              </w:rPr>
              <w:t>:</w:t>
            </w:r>
            <w:r w:rsidRPr="00877E98">
              <w:rPr>
                <w:rFonts w:eastAsia="Arial"/>
                <w:sz w:val="22"/>
                <w:szCs w:val="22"/>
                <w:lang w:val="vi-VN"/>
              </w:rPr>
              <w:t xml:space="preserve"> </w:t>
            </w:r>
            <w:r w:rsidRPr="00877E98">
              <w:rPr>
                <w:rFonts w:eastAsia="Arial"/>
                <w:sz w:val="22"/>
                <w:szCs w:val="22"/>
              </w:rPr>
              <w:t>VP, CTTT.</w:t>
            </w: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E13A01" w:rsidRDefault="00E13A01" w:rsidP="002E1CA8">
            <w:pPr>
              <w:rPr>
                <w:rFonts w:eastAsia="Arial"/>
                <w:szCs w:val="26"/>
                <w:lang w:val="vi-VN"/>
              </w:rPr>
            </w:pPr>
          </w:p>
          <w:p w:rsidR="00D52DEF" w:rsidRDefault="00D52DEF" w:rsidP="002E1CA8">
            <w:pPr>
              <w:rPr>
                <w:rFonts w:eastAsia="Arial"/>
                <w:szCs w:val="26"/>
                <w:lang w:val="vi-VN"/>
              </w:rPr>
            </w:pPr>
          </w:p>
          <w:p w:rsidR="00D52DEF" w:rsidRDefault="00D52DEF" w:rsidP="002E1CA8">
            <w:pPr>
              <w:rPr>
                <w:rFonts w:eastAsia="Arial"/>
                <w:szCs w:val="26"/>
                <w:lang w:val="vi-VN"/>
              </w:rPr>
            </w:pPr>
          </w:p>
          <w:p w:rsidR="00D52DEF" w:rsidRDefault="00D52DEF" w:rsidP="002E1CA8">
            <w:pPr>
              <w:rPr>
                <w:rFonts w:eastAsia="Arial"/>
                <w:szCs w:val="26"/>
                <w:lang w:val="vi-VN"/>
              </w:rPr>
            </w:pPr>
          </w:p>
          <w:p w:rsidR="00D52DEF" w:rsidRDefault="00D52DEF" w:rsidP="002E1CA8">
            <w:pPr>
              <w:rPr>
                <w:rFonts w:eastAsia="Arial"/>
                <w:szCs w:val="26"/>
                <w:lang w:val="vi-VN"/>
              </w:rPr>
            </w:pPr>
          </w:p>
          <w:p w:rsidR="00D52DEF" w:rsidRDefault="00D52DEF" w:rsidP="002E1CA8">
            <w:pPr>
              <w:rPr>
                <w:rFonts w:eastAsia="Arial"/>
                <w:szCs w:val="26"/>
                <w:lang w:val="vi-VN"/>
              </w:rPr>
            </w:pPr>
          </w:p>
          <w:p w:rsidR="00E13A01" w:rsidRDefault="00E13A01" w:rsidP="002E1CA8">
            <w:pPr>
              <w:rPr>
                <w:rFonts w:eastAsia="Arial"/>
                <w:szCs w:val="26"/>
                <w:lang w:val="vi-VN"/>
              </w:rPr>
            </w:pPr>
          </w:p>
          <w:p w:rsidR="00E13A01" w:rsidRPr="00877E98" w:rsidRDefault="00E13A01" w:rsidP="002E1CA8">
            <w:pPr>
              <w:rPr>
                <w:rFonts w:eastAsia="Arial"/>
                <w:szCs w:val="26"/>
                <w:lang w:val="vi-VN"/>
              </w:rPr>
            </w:pPr>
          </w:p>
        </w:tc>
        <w:tc>
          <w:tcPr>
            <w:tcW w:w="6120" w:type="dxa"/>
            <w:shd w:val="clear" w:color="auto" w:fill="FFFFFF"/>
          </w:tcPr>
          <w:p w:rsidR="00E13A01" w:rsidRPr="00877E98" w:rsidRDefault="009D32AA" w:rsidP="002E1CA8">
            <w:pPr>
              <w:jc w:val="center"/>
              <w:rPr>
                <w:rFonts w:eastAsia="Arial"/>
                <w:b/>
              </w:rPr>
            </w:pPr>
            <w:r>
              <w:rPr>
                <w:rFonts w:eastAsia="Arial"/>
                <w:b/>
              </w:rPr>
              <w:t>KT</w:t>
            </w:r>
            <w:r w:rsidR="00E13A01">
              <w:rPr>
                <w:rFonts w:eastAsia="Arial"/>
                <w:b/>
              </w:rPr>
              <w:t xml:space="preserve">. </w:t>
            </w:r>
            <w:r w:rsidR="00E13A01" w:rsidRPr="00877E98">
              <w:rPr>
                <w:rFonts w:eastAsia="Arial"/>
                <w:b/>
              </w:rPr>
              <w:t>GIÁM ĐỐC</w:t>
            </w:r>
          </w:p>
          <w:p w:rsidR="00E13A01" w:rsidRPr="00DD37B5" w:rsidRDefault="009D32AA" w:rsidP="002E1CA8">
            <w:pPr>
              <w:jc w:val="center"/>
              <w:rPr>
                <w:rFonts w:eastAsia="Arial"/>
                <w:b/>
                <w:bCs/>
              </w:rPr>
            </w:pPr>
            <w:r>
              <w:rPr>
                <w:rFonts w:eastAsia="Arial"/>
                <w:b/>
                <w:bCs/>
              </w:rPr>
              <w:t>PHÓ GIÁM ĐỐC</w:t>
            </w:r>
          </w:p>
          <w:p w:rsidR="00E13A01" w:rsidRDefault="00E13A01" w:rsidP="002E1CA8">
            <w:pPr>
              <w:jc w:val="center"/>
              <w:rPr>
                <w:rFonts w:eastAsia="Arial"/>
                <w:b/>
                <w:bCs/>
              </w:rPr>
            </w:pPr>
          </w:p>
          <w:p w:rsidR="00E13A01" w:rsidRPr="00877E98" w:rsidRDefault="006B388E" w:rsidP="002E1CA8">
            <w:pPr>
              <w:jc w:val="center"/>
              <w:rPr>
                <w:rFonts w:eastAsia="Arial"/>
                <w:b/>
                <w:bCs/>
              </w:rPr>
            </w:pPr>
            <w:r>
              <w:rPr>
                <w:rFonts w:eastAsia="Arial"/>
                <w:b/>
                <w:bCs/>
              </w:rPr>
              <w:t>(Đã ký)</w:t>
            </w:r>
          </w:p>
          <w:p w:rsidR="00E13A01" w:rsidRDefault="00E13A01" w:rsidP="002E1CA8">
            <w:pPr>
              <w:jc w:val="center"/>
              <w:rPr>
                <w:rFonts w:eastAsia="Arial"/>
                <w:b/>
                <w:bCs/>
              </w:rPr>
            </w:pPr>
          </w:p>
          <w:p w:rsidR="00E13A01" w:rsidRPr="00877E98" w:rsidRDefault="00E13A01" w:rsidP="002E1CA8">
            <w:pPr>
              <w:jc w:val="center"/>
              <w:rPr>
                <w:rFonts w:eastAsia="Arial"/>
                <w:b/>
                <w:bCs/>
              </w:rPr>
            </w:pPr>
          </w:p>
          <w:p w:rsidR="00E13A01" w:rsidRPr="00877E98" w:rsidRDefault="009D32AA" w:rsidP="002E1CA8">
            <w:pPr>
              <w:jc w:val="center"/>
              <w:rPr>
                <w:rFonts w:eastAsia="Arial"/>
                <w:b/>
              </w:rPr>
            </w:pPr>
            <w:r>
              <w:rPr>
                <w:rFonts w:eastAsia="Arial"/>
                <w:b/>
              </w:rPr>
              <w:t>Nguyễn Văn Hiếu</w:t>
            </w:r>
          </w:p>
          <w:p w:rsidR="00E13A01" w:rsidRPr="00877E98" w:rsidRDefault="00E13A01" w:rsidP="002E1CA8">
            <w:pPr>
              <w:jc w:val="center"/>
              <w:rPr>
                <w:rFonts w:eastAsia="Arial"/>
                <w:szCs w:val="26"/>
              </w:rPr>
            </w:pPr>
          </w:p>
        </w:tc>
      </w:tr>
    </w:tbl>
    <w:p w:rsidR="00E13A01" w:rsidRPr="00C3685C" w:rsidRDefault="00E13A01" w:rsidP="00E13A01">
      <w:pPr>
        <w:pStyle w:val="Heading1"/>
        <w:spacing w:before="120" w:after="80"/>
        <w:rPr>
          <w:sz w:val="36"/>
        </w:rPr>
      </w:pPr>
      <w:r w:rsidRPr="00C3685C">
        <w:rPr>
          <w:sz w:val="36"/>
        </w:rPr>
        <w:lastRenderedPageBreak/>
        <w:t>THỂ LỆ</w:t>
      </w:r>
    </w:p>
    <w:p w:rsidR="00E13A01" w:rsidRDefault="00E13A01" w:rsidP="00E13A01">
      <w:pPr>
        <w:pStyle w:val="Heading1"/>
        <w:rPr>
          <w:sz w:val="28"/>
        </w:rPr>
      </w:pPr>
      <w:r w:rsidRPr="00E92E09">
        <w:rPr>
          <w:sz w:val="28"/>
        </w:rPr>
        <w:t xml:space="preserve">Hội thi </w:t>
      </w:r>
      <w:r>
        <w:rPr>
          <w:sz w:val="28"/>
        </w:rPr>
        <w:t>Kỹ năng cứu</w:t>
      </w:r>
      <w:r w:rsidRPr="00E92E09">
        <w:rPr>
          <w:sz w:val="28"/>
        </w:rPr>
        <w:t xml:space="preserve"> </w:t>
      </w:r>
      <w:r>
        <w:rPr>
          <w:sz w:val="28"/>
        </w:rPr>
        <w:t>nạn, cứu hộ dưới nước</w:t>
      </w:r>
    </w:p>
    <w:p w:rsidR="00E13A01" w:rsidRDefault="00E13A01" w:rsidP="00E13A01">
      <w:pPr>
        <w:pStyle w:val="Heading1"/>
        <w:rPr>
          <w:sz w:val="28"/>
        </w:rPr>
      </w:pPr>
      <w:r w:rsidRPr="00E92E09">
        <w:rPr>
          <w:sz w:val="28"/>
        </w:rPr>
        <w:t xml:space="preserve">cho học sinh </w:t>
      </w:r>
      <w:r>
        <w:rPr>
          <w:sz w:val="28"/>
        </w:rPr>
        <w:t>t</w:t>
      </w:r>
      <w:r w:rsidRPr="00E92E09">
        <w:rPr>
          <w:sz w:val="28"/>
        </w:rPr>
        <w:t xml:space="preserve">hành phố </w:t>
      </w:r>
      <w:r>
        <w:rPr>
          <w:sz w:val="28"/>
        </w:rPr>
        <w:t xml:space="preserve">Hồ Chí Minh - </w:t>
      </w:r>
      <w:r w:rsidRPr="00E92E09">
        <w:rPr>
          <w:sz w:val="28"/>
        </w:rPr>
        <w:t>Năm 201</w:t>
      </w:r>
      <w:r>
        <w:rPr>
          <w:sz w:val="28"/>
        </w:rPr>
        <w:t>9</w:t>
      </w:r>
    </w:p>
    <w:p w:rsidR="00E13A01" w:rsidRPr="005303AF" w:rsidRDefault="00E13A01" w:rsidP="00E13A01">
      <w:pPr>
        <w:spacing w:before="80" w:after="80"/>
        <w:ind w:right="-235"/>
        <w:jc w:val="center"/>
        <w:rPr>
          <w:i/>
          <w:sz w:val="26"/>
        </w:rPr>
      </w:pPr>
      <w:r w:rsidRPr="005303AF">
        <w:rPr>
          <w:i/>
          <w:sz w:val="26"/>
        </w:rPr>
        <w:t xml:space="preserve">(Kèm theo Kế hoạch số 324/KH-BATGT ngày </w:t>
      </w:r>
      <w:r>
        <w:rPr>
          <w:i/>
          <w:sz w:val="26"/>
        </w:rPr>
        <w:t>29</w:t>
      </w:r>
      <w:r w:rsidRPr="005303AF">
        <w:rPr>
          <w:i/>
          <w:sz w:val="26"/>
        </w:rPr>
        <w:t>/7/2019 của Ban ATGTTPHCM)</w:t>
      </w:r>
    </w:p>
    <w:p w:rsidR="00E13A01" w:rsidRPr="00B83161" w:rsidRDefault="00E13A01" w:rsidP="00E13A01">
      <w:pPr>
        <w:spacing w:before="480" w:after="80"/>
        <w:ind w:firstLine="567"/>
        <w:jc w:val="both"/>
        <w:rPr>
          <w:b/>
        </w:rPr>
      </w:pPr>
      <w:r>
        <w:rPr>
          <w:noProof/>
        </w:rPr>
        <mc:AlternateContent>
          <mc:Choice Requires="wps">
            <w:drawing>
              <wp:anchor distT="0" distB="0" distL="114300" distR="114300" simplePos="0" relativeHeight="251662336" behindDoc="0" locked="0" layoutInCell="1" allowOverlap="1">
                <wp:simplePos x="0" y="0"/>
                <wp:positionH relativeFrom="column">
                  <wp:posOffset>2470150</wp:posOffset>
                </wp:positionH>
                <wp:positionV relativeFrom="paragraph">
                  <wp:posOffset>10795</wp:posOffset>
                </wp:positionV>
                <wp:extent cx="953770" cy="9525"/>
                <wp:effectExtent l="0" t="0" r="3683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D986E" id="_x0000_t32" coordsize="21600,21600" o:spt="32" o:oned="t" path="m,l21600,21600e" filled="f">
                <v:path arrowok="t" fillok="f" o:connecttype="none"/>
                <o:lock v:ext="edit" shapetype="t"/>
              </v:shapetype>
              <v:shape id="Straight Arrow Connector 5" o:spid="_x0000_s1026" type="#_x0000_t32" style="position:absolute;margin-left:194.5pt;margin-top:.85pt;width:75.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"/>
            </w:pict>
          </mc:Fallback>
        </mc:AlternateContent>
      </w:r>
      <w:r w:rsidRPr="00141D71">
        <w:rPr>
          <w:rStyle w:val="Strong"/>
        </w:rPr>
        <w:t xml:space="preserve">I. </w:t>
      </w:r>
      <w:r w:rsidRPr="00B83161">
        <w:rPr>
          <w:b/>
        </w:rPr>
        <w:t xml:space="preserve">QUY ĐỊNH </w:t>
      </w:r>
      <w:r>
        <w:rPr>
          <w:b/>
        </w:rPr>
        <w:t>CHUNG</w:t>
      </w:r>
    </w:p>
    <w:p w:rsidR="00E13A01" w:rsidRDefault="00E13A01" w:rsidP="00E13A01">
      <w:pPr>
        <w:spacing w:before="80" w:after="80"/>
        <w:ind w:firstLine="567"/>
        <w:jc w:val="both"/>
        <w:rPr>
          <w:b/>
        </w:rPr>
      </w:pPr>
      <w:r>
        <w:rPr>
          <w:b/>
        </w:rPr>
        <w:t>1. Số lượng VĐV tham dự</w:t>
      </w:r>
    </w:p>
    <w:p w:rsidR="00E13A01" w:rsidRPr="00884FCF" w:rsidRDefault="00E13A01" w:rsidP="00E13A01">
      <w:pPr>
        <w:spacing w:before="80" w:after="80"/>
        <w:ind w:firstLine="567"/>
        <w:jc w:val="both"/>
      </w:pPr>
      <w:r>
        <w:t>Mỗi đội thi có 02 VĐV chính thức và 01 VĐV dự bị.</w:t>
      </w:r>
    </w:p>
    <w:p w:rsidR="00E13A01" w:rsidRPr="00B83161" w:rsidRDefault="00E13A01" w:rsidP="00E13A01">
      <w:pPr>
        <w:spacing w:before="80" w:after="80"/>
        <w:ind w:firstLine="567"/>
        <w:jc w:val="both"/>
        <w:rPr>
          <w:b/>
        </w:rPr>
      </w:pPr>
      <w:r>
        <w:rPr>
          <w:b/>
        </w:rPr>
        <w:t>2</w:t>
      </w:r>
      <w:r w:rsidRPr="00B83161">
        <w:rPr>
          <w:b/>
        </w:rPr>
        <w:t>. Thứ tự thi</w:t>
      </w:r>
    </w:p>
    <w:p w:rsidR="00E13A01" w:rsidRPr="00B133DA" w:rsidRDefault="00E13A01" w:rsidP="00E13A01">
      <w:pPr>
        <w:spacing w:before="80" w:after="80"/>
        <w:ind w:firstLine="567"/>
        <w:jc w:val="both"/>
        <w:rPr>
          <w:b/>
        </w:rPr>
      </w:pPr>
      <w:r>
        <w:t>a</w:t>
      </w:r>
      <w:r w:rsidRPr="00B133DA">
        <w:t>) Các đội dự thi b</w:t>
      </w:r>
      <w:r>
        <w:t>ốc</w:t>
      </w:r>
      <w:r w:rsidRPr="00B133DA">
        <w:t xml:space="preserve"> thăm thứ tự</w:t>
      </w:r>
      <w:r>
        <w:t xml:space="preserve"> thi</w:t>
      </w:r>
      <w:r w:rsidRPr="00B133DA">
        <w:t xml:space="preserve"> trước khi tổ chứ</w:t>
      </w:r>
      <w:r>
        <w:t>c t</w:t>
      </w:r>
      <w:r w:rsidRPr="00B133DA">
        <w:t>hi.</w:t>
      </w:r>
    </w:p>
    <w:p w:rsidR="00E13A01" w:rsidRPr="00B133DA" w:rsidRDefault="00E13A01" w:rsidP="00E13A01">
      <w:pPr>
        <w:spacing w:before="80" w:after="80"/>
        <w:ind w:firstLine="567"/>
        <w:jc w:val="both"/>
        <w:rPr>
          <w:b/>
        </w:rPr>
      </w:pPr>
      <w:r>
        <w:t>b</w:t>
      </w:r>
      <w:r w:rsidRPr="00B133DA">
        <w:t>)</w:t>
      </w:r>
      <w:r w:rsidRPr="00884FCF">
        <w:t xml:space="preserve"> </w:t>
      </w:r>
      <w:r>
        <w:t>Cuộc</w:t>
      </w:r>
      <w:r w:rsidRPr="00B133DA">
        <w:t xml:space="preserve"> thi tại bể bơi tổ chức thành nhiều đợt, mỗi đợt thi được thực hiện đồng thời </w:t>
      </w:r>
      <w:r>
        <w:t xml:space="preserve">trên </w:t>
      </w:r>
      <w:r w:rsidRPr="00896474">
        <w:t>2</w:t>
      </w:r>
      <w:r w:rsidRPr="00B133DA">
        <w:t xml:space="preserve"> </w:t>
      </w:r>
      <w:r>
        <w:t>tuyến thi</w:t>
      </w:r>
      <w:r w:rsidRPr="00B133DA">
        <w:t>.</w:t>
      </w:r>
    </w:p>
    <w:p w:rsidR="00E13A01" w:rsidRPr="00884FCF" w:rsidRDefault="00E13A01" w:rsidP="00E13A01">
      <w:pPr>
        <w:spacing w:before="80" w:after="80"/>
        <w:ind w:firstLine="567"/>
        <w:jc w:val="both"/>
        <w:rPr>
          <w:b/>
        </w:rPr>
      </w:pPr>
      <w:r>
        <w:rPr>
          <w:b/>
        </w:rPr>
        <w:t>3</w:t>
      </w:r>
      <w:r w:rsidRPr="00884FCF">
        <w:rPr>
          <w:b/>
        </w:rPr>
        <w:t>. Quy định về bể bơi thi đấu</w:t>
      </w:r>
    </w:p>
    <w:p w:rsidR="00E13A01" w:rsidRPr="00F31D0C" w:rsidRDefault="00E13A01" w:rsidP="00E13A01">
      <w:pPr>
        <w:spacing w:before="80" w:after="80"/>
        <w:ind w:firstLine="567"/>
        <w:jc w:val="both"/>
        <w:rPr>
          <w:b/>
        </w:rPr>
      </w:pPr>
      <w:r w:rsidRPr="00F31D0C">
        <w:t>a) Bể bơi phục vụ thi môn Cứu nạn, cứu hộ dưới nước là bể bơi loại 08 đường bơi, kích thước thông thủy: chiều dài 50m, chiều rộng từ 21 đến 25m, độ sâu của nước đầu nông từ 1,2 đến 1,8m, độ sâu của nước đầu sâu từ 1,8 đến 2,05m và các điều kiện khác đảm bảo cho các môn thi.</w:t>
      </w:r>
    </w:p>
    <w:p w:rsidR="00E13A01" w:rsidRPr="00BA70D9" w:rsidRDefault="00E13A01" w:rsidP="00E13A01">
      <w:pPr>
        <w:spacing w:before="80" w:after="80"/>
        <w:ind w:firstLine="567"/>
        <w:jc w:val="both"/>
        <w:rPr>
          <w:b/>
        </w:rPr>
      </w:pPr>
      <w:r w:rsidRPr="00BA70D9">
        <w:t>b) Vị trí, sơ đồ, quy cách tuyến thi, dụng cụ, phương tiện môn thi được quy định cụ thể trong phụ lục kèm theo.</w:t>
      </w:r>
    </w:p>
    <w:p w:rsidR="00E13A01" w:rsidRPr="002F2F63" w:rsidRDefault="00E13A01" w:rsidP="00E13A01">
      <w:pPr>
        <w:spacing w:before="80" w:after="80"/>
        <w:ind w:firstLine="567"/>
        <w:rPr>
          <w:b/>
        </w:rPr>
      </w:pPr>
      <w:r>
        <w:rPr>
          <w:b/>
        </w:rPr>
        <w:t xml:space="preserve">II. </w:t>
      </w:r>
      <w:r w:rsidRPr="002F2F63">
        <w:rPr>
          <w:b/>
        </w:rPr>
        <w:t xml:space="preserve">QUY TRÌNH THI </w:t>
      </w:r>
    </w:p>
    <w:p w:rsidR="00E13A01" w:rsidRPr="002F2F63" w:rsidRDefault="00E13A01" w:rsidP="00E13A01">
      <w:pPr>
        <w:spacing w:before="80" w:after="80"/>
        <w:ind w:firstLine="567"/>
        <w:jc w:val="both"/>
        <w:rPr>
          <w:b/>
        </w:rPr>
      </w:pPr>
      <w:r w:rsidRPr="002F2F63">
        <w:rPr>
          <w:b/>
        </w:rPr>
        <w:t>1. Bước chuẩn bị thi</w:t>
      </w:r>
    </w:p>
    <w:p w:rsidR="00E13A01" w:rsidRPr="00435CF6" w:rsidRDefault="00E13A01" w:rsidP="00E13A01">
      <w:pPr>
        <w:spacing w:before="80" w:after="80"/>
        <w:ind w:firstLine="567"/>
        <w:jc w:val="both"/>
        <w:rPr>
          <w:b/>
        </w:rPr>
      </w:pPr>
      <w:r w:rsidRPr="00435CF6">
        <w:t>a) Bố trí, sắp đặt phương tiện, dụng cụ thi đấu đúng vị trí được quy định trên tuyến thi tại Phụ lục</w:t>
      </w:r>
      <w:r>
        <w:t xml:space="preserve"> kèm theo</w:t>
      </w:r>
      <w:r w:rsidRPr="00435CF6">
        <w:t>.</w:t>
      </w:r>
    </w:p>
    <w:p w:rsidR="00E13A01" w:rsidRPr="00435CF6" w:rsidRDefault="00E13A01" w:rsidP="00E13A01">
      <w:pPr>
        <w:spacing w:before="80" w:after="80"/>
        <w:ind w:firstLine="567"/>
        <w:jc w:val="both"/>
        <w:rPr>
          <w:b/>
        </w:rPr>
      </w:pPr>
      <w:r w:rsidRPr="00435CF6">
        <w:t>b) VĐV dự thi mặc quần, áo bơi</w:t>
      </w:r>
      <w:r>
        <w:t>;</w:t>
      </w:r>
      <w:r w:rsidRPr="00435CF6">
        <w:t xml:space="preserve"> được đeo kính, mũ bơi chuyên dụng</w:t>
      </w:r>
      <w:r>
        <w:t>;</w:t>
      </w:r>
      <w:r w:rsidRPr="00435CF6">
        <w:t xml:space="preserve"> khởi động, chuẩn bị vào vị trí xuất phát.</w:t>
      </w:r>
    </w:p>
    <w:p w:rsidR="00E13A01" w:rsidRPr="00435CF6" w:rsidRDefault="00E13A01" w:rsidP="00E13A01">
      <w:pPr>
        <w:spacing w:before="80" w:after="80"/>
        <w:ind w:firstLine="567"/>
        <w:jc w:val="both"/>
        <w:rPr>
          <w:b/>
        </w:rPr>
      </w:pPr>
      <w:r w:rsidRPr="00435CF6">
        <w:t xml:space="preserve">c) Trọng tài kiểm tra phương tiện, dụng cụ thi và các điều kiện khác theo </w:t>
      </w:r>
      <w:r>
        <w:t>Thể</w:t>
      </w:r>
      <w:r w:rsidRPr="00435CF6">
        <w:t xml:space="preserve"> lệ.</w:t>
      </w:r>
    </w:p>
    <w:p w:rsidR="00E13A01" w:rsidRPr="00435CF6" w:rsidRDefault="00E13A01" w:rsidP="00E13A01">
      <w:pPr>
        <w:spacing w:before="80" w:after="80"/>
        <w:ind w:firstLine="567"/>
        <w:jc w:val="both"/>
        <w:rPr>
          <w:b/>
        </w:rPr>
      </w:pPr>
      <w:r w:rsidRPr="00435CF6">
        <w:t>d) Các Trọng tài vào vị trí và báo hiệu đã sẵn sàng.</w:t>
      </w:r>
    </w:p>
    <w:p w:rsidR="00E13A01" w:rsidRPr="00435CF6" w:rsidRDefault="00E13A01" w:rsidP="00E13A01">
      <w:pPr>
        <w:spacing w:before="80" w:after="80"/>
        <w:ind w:firstLine="567"/>
        <w:jc w:val="both"/>
        <w:rPr>
          <w:b/>
        </w:rPr>
      </w:pPr>
      <w:r w:rsidRPr="00435CF6">
        <w:t>đ) Hiệu lệnh:</w:t>
      </w:r>
    </w:p>
    <w:p w:rsidR="00E13A01" w:rsidRPr="00435CF6" w:rsidRDefault="00E13A01" w:rsidP="00E13A01">
      <w:pPr>
        <w:spacing w:before="80" w:after="80"/>
        <w:ind w:firstLine="709"/>
        <w:jc w:val="both"/>
        <w:rPr>
          <w:b/>
        </w:rPr>
      </w:pPr>
      <w:r w:rsidRPr="00435CF6">
        <w:t>- Ba hồi còi liên tục: VĐV chuẩn bị kính, mũ;</w:t>
      </w:r>
    </w:p>
    <w:p w:rsidR="00E13A01" w:rsidRPr="00435CF6" w:rsidRDefault="00E13A01" w:rsidP="00E13A01">
      <w:pPr>
        <w:spacing w:before="80" w:after="80"/>
        <w:ind w:firstLine="709"/>
        <w:jc w:val="both"/>
        <w:rPr>
          <w:b/>
        </w:rPr>
      </w:pPr>
      <w:r w:rsidRPr="00435CF6">
        <w:t xml:space="preserve">- </w:t>
      </w:r>
      <w:r>
        <w:t>Hai</w:t>
      </w:r>
      <w:r w:rsidRPr="00435CF6">
        <w:t xml:space="preserve"> hồi </w:t>
      </w:r>
      <w:r>
        <w:t>liên tục</w:t>
      </w:r>
      <w:r w:rsidRPr="00435CF6">
        <w:t>: VĐV vào vị trí chuẩn bị, chờ lệnh xuất phát.</w:t>
      </w:r>
    </w:p>
    <w:p w:rsidR="00E13A01" w:rsidRPr="00435CF6" w:rsidRDefault="00E13A01" w:rsidP="00E13A01">
      <w:pPr>
        <w:spacing w:before="80" w:after="80"/>
        <w:ind w:firstLine="709"/>
        <w:jc w:val="both"/>
        <w:rPr>
          <w:b/>
        </w:rPr>
      </w:pPr>
      <w:r w:rsidRPr="00435CF6">
        <w:t>- Một hồi còi dài</w:t>
      </w:r>
      <w:r>
        <w:t>: VĐV</w:t>
      </w:r>
      <w:r w:rsidRPr="00435CF6">
        <w:t xml:space="preserve"> xuất phát và thi đấu tới đích.</w:t>
      </w:r>
    </w:p>
    <w:p w:rsidR="00E13A01" w:rsidRPr="002F2F63" w:rsidRDefault="00E13A01" w:rsidP="00E13A01">
      <w:pPr>
        <w:spacing w:before="80" w:after="80"/>
        <w:ind w:firstLine="567"/>
        <w:jc w:val="both"/>
        <w:rPr>
          <w:b/>
        </w:rPr>
      </w:pPr>
      <w:r w:rsidRPr="002F2F63">
        <w:rPr>
          <w:b/>
        </w:rPr>
        <w:t>2. Bước thi</w:t>
      </w:r>
    </w:p>
    <w:p w:rsidR="00E13A01" w:rsidRDefault="00E13A01" w:rsidP="00E13A01">
      <w:pPr>
        <w:spacing w:before="80" w:after="80"/>
        <w:ind w:firstLine="567"/>
        <w:jc w:val="both"/>
      </w:pPr>
      <w:r w:rsidRPr="00435CF6">
        <w:t>Khi trọng tài phát lệnh xuất phát (</w:t>
      </w:r>
      <w:r>
        <w:t>một hồi còi dài</w:t>
      </w:r>
      <w:r w:rsidRPr="00435CF6">
        <w:t xml:space="preserve">), VĐV </w:t>
      </w:r>
      <w:r>
        <w:t xml:space="preserve">đã </w:t>
      </w:r>
      <w:r w:rsidRPr="00435CF6">
        <w:t>được phân công nhiệm vụ nhanh chóng triển khai nhiệm vụ, cụ thể như sau:</w:t>
      </w:r>
    </w:p>
    <w:p w:rsidR="00E13A01" w:rsidRPr="00435CF6" w:rsidRDefault="00E13A01" w:rsidP="00E13A01">
      <w:pPr>
        <w:spacing w:before="80" w:after="80"/>
        <w:ind w:firstLine="567"/>
        <w:jc w:val="both"/>
        <w:rPr>
          <w:b/>
        </w:rPr>
      </w:pPr>
      <w:r w:rsidRPr="00435CF6">
        <w:t>a) VĐV số 1</w:t>
      </w:r>
      <w:r>
        <w:t>:</w:t>
      </w:r>
      <w:r w:rsidRPr="00435CF6">
        <w:t xml:space="preserve"> Thực hiện động tác tiếp nước bằng chân, bơi </w:t>
      </w:r>
      <w:r>
        <w:t>về hướng hình nộm.</w:t>
      </w:r>
      <w:r w:rsidRPr="00435CF6">
        <w:t xml:space="preserve"> Khi đến vị trí cách hình nộm nổi đứng khoảng 1,5m đến 2m thì lặn xuống vòng qua về phía sau hình nộm, hai tay nâng cằm hình nộm bơi ếch </w:t>
      </w:r>
      <w:r w:rsidRPr="006E696D">
        <w:t>ngửa hay bơi trườn sấp về cuối bể; chạm tay lên thành bể bơi là hoàn thành</w:t>
      </w:r>
      <w:r>
        <w:t xml:space="preserve"> phần thi</w:t>
      </w:r>
      <w:r w:rsidRPr="00435CF6">
        <w:t>.</w:t>
      </w:r>
    </w:p>
    <w:p w:rsidR="00E13A01" w:rsidRPr="004831DB" w:rsidRDefault="00E13A01" w:rsidP="00E13A01">
      <w:pPr>
        <w:spacing w:before="80" w:after="80"/>
        <w:ind w:firstLine="709"/>
        <w:jc w:val="both"/>
        <w:rPr>
          <w:b/>
        </w:rPr>
      </w:pPr>
      <w:r w:rsidRPr="00435CF6">
        <w:lastRenderedPageBreak/>
        <w:t>b) VĐV số 2</w:t>
      </w:r>
      <w:r>
        <w:t>:</w:t>
      </w:r>
      <w:r w:rsidRPr="00435CF6">
        <w:t xml:space="preserve"> Sau khi </w:t>
      </w:r>
      <w:r>
        <w:t xml:space="preserve">VĐV số 1 đưa hình nộm về đích và chạm tay lên thành bể </w:t>
      </w:r>
      <w:r w:rsidRPr="00435CF6">
        <w:t xml:space="preserve">thì thực hiện động tác tiếp nước bằng chân, bơi </w:t>
      </w:r>
      <w:r>
        <w:t>về hướng hình nộm chìm;</w:t>
      </w:r>
      <w:r w:rsidRPr="00435CF6">
        <w:t xml:space="preserve"> khi đến vị trí cách hình nộm chìm khoảng 1,5m đến 2m thì lặn xuống tiếp cận hình nộm đưa lên mặt nước, hai tay nâng cằm hình nộm bơi ếch ngửa</w:t>
      </w:r>
      <w:r>
        <w:t xml:space="preserve"> </w:t>
      </w:r>
      <w:r w:rsidRPr="004831DB">
        <w:t xml:space="preserve">hay bơi trườn sấp về cuối bể, chạm tay lên thành bể bơi là hoàn thành </w:t>
      </w:r>
      <w:r>
        <w:t xml:space="preserve">phần </w:t>
      </w:r>
      <w:r w:rsidRPr="004831DB">
        <w:t>thi.</w:t>
      </w:r>
    </w:p>
    <w:p w:rsidR="00E13A01" w:rsidRDefault="00E13A01" w:rsidP="00E13A01">
      <w:pPr>
        <w:spacing w:before="80" w:after="80"/>
        <w:ind w:firstLine="567"/>
        <w:jc w:val="both"/>
        <w:rPr>
          <w:b/>
        </w:rPr>
      </w:pPr>
      <w:r>
        <w:rPr>
          <w:b/>
        </w:rPr>
        <w:t>III</w:t>
      </w:r>
      <w:r w:rsidRPr="00B83161">
        <w:rPr>
          <w:b/>
        </w:rPr>
        <w:t xml:space="preserve">. </w:t>
      </w:r>
      <w:r>
        <w:rPr>
          <w:b/>
        </w:rPr>
        <w:t>KẾT QUẢ THI</w:t>
      </w:r>
    </w:p>
    <w:p w:rsidR="00E13A01" w:rsidRPr="00B83161" w:rsidRDefault="00E13A01" w:rsidP="00E13A01">
      <w:pPr>
        <w:spacing w:before="80" w:after="80"/>
        <w:ind w:firstLine="567"/>
        <w:jc w:val="both"/>
        <w:rPr>
          <w:b/>
        </w:rPr>
      </w:pPr>
      <w:r>
        <w:rPr>
          <w:b/>
        </w:rPr>
        <w:t xml:space="preserve">A. </w:t>
      </w:r>
      <w:r w:rsidRPr="00B83161">
        <w:rPr>
          <w:b/>
        </w:rPr>
        <w:t>Xác định kết quả thi</w:t>
      </w:r>
    </w:p>
    <w:p w:rsidR="00E13A01" w:rsidRPr="004831DB" w:rsidRDefault="00E13A01" w:rsidP="00E13A01">
      <w:pPr>
        <w:spacing w:before="80" w:after="80"/>
        <w:ind w:firstLine="567"/>
        <w:jc w:val="both"/>
        <w:rPr>
          <w:b/>
        </w:rPr>
      </w:pPr>
      <w:r w:rsidRPr="004831DB">
        <w:t>1. Mỗi tuyến thi sử dụng 0</w:t>
      </w:r>
      <w:r>
        <w:t>2</w:t>
      </w:r>
      <w:r w:rsidRPr="004831DB">
        <w:t xml:space="preserve"> đồng hồ bấm giây. Các Trọng tài bấm đồng hồ xác định thời gian thi tính từ khi phát lệnh xuất phát đến khi VĐV số 2 đưa được hình nộm về cuối bể và chạm tay lên thành bể bơi .</w:t>
      </w:r>
    </w:p>
    <w:p w:rsidR="00E13A01" w:rsidRDefault="00E13A01" w:rsidP="00E13A01">
      <w:pPr>
        <w:spacing w:before="80" w:after="80"/>
        <w:ind w:firstLine="567"/>
        <w:jc w:val="both"/>
      </w:pPr>
      <w:r w:rsidRPr="00435CF6">
        <w:t>2. Cách t</w:t>
      </w:r>
      <w:r>
        <w:t>í</w:t>
      </w:r>
      <w:r w:rsidRPr="00435CF6">
        <w:t xml:space="preserve">nh thời gian thi </w:t>
      </w:r>
      <w:r>
        <w:t>như sau:</w:t>
      </w:r>
    </w:p>
    <w:p w:rsidR="00E13A01" w:rsidRPr="00F31D0C" w:rsidRDefault="00E13A01" w:rsidP="00E13A01">
      <w:pPr>
        <w:spacing w:before="80" w:after="80"/>
        <w:ind w:firstLine="567"/>
        <w:jc w:val="both"/>
        <w:rPr>
          <w:b/>
        </w:rPr>
      </w:pPr>
      <w:r w:rsidRPr="00F31D0C">
        <w:t>a) Thời gian thi của đội thi là trung bình cộng thời gian do đồng hồ của 2 Trọng tài ghi được, nếu số ghi đó lệch nhau không quá 2 giây;</w:t>
      </w:r>
    </w:p>
    <w:p w:rsidR="00E13A01" w:rsidRPr="00F31D0C" w:rsidRDefault="00E13A01" w:rsidP="00E13A01">
      <w:pPr>
        <w:spacing w:before="80" w:after="80"/>
        <w:ind w:firstLine="567"/>
        <w:jc w:val="both"/>
        <w:rPr>
          <w:b/>
        </w:rPr>
      </w:pPr>
      <w:r w:rsidRPr="00F31D0C">
        <w:t>b) Trường hợp chỉ có 1 trong 2 đồng hồ của Trọng tài hoạt động thì lấy thời gian của đồng hồ ghi được;</w:t>
      </w:r>
    </w:p>
    <w:p w:rsidR="00E13A01" w:rsidRPr="00F31D0C" w:rsidRDefault="00E13A01" w:rsidP="00E13A01">
      <w:pPr>
        <w:spacing w:before="80" w:after="80"/>
        <w:ind w:firstLine="567"/>
        <w:jc w:val="both"/>
      </w:pPr>
      <w:r w:rsidRPr="00F31D0C">
        <w:t>c) Trường hợp cà 2 đồng hồ không hoạt động hoặc lệch nhau quá 2 giây thì đội đó sẽ được thi lại vào đợt cuối cùng môn thi;</w:t>
      </w:r>
    </w:p>
    <w:p w:rsidR="00E13A01" w:rsidRPr="00F31D0C" w:rsidRDefault="00E13A01" w:rsidP="00E13A01">
      <w:pPr>
        <w:spacing w:before="80" w:after="80"/>
        <w:ind w:firstLine="567"/>
        <w:jc w:val="both"/>
        <w:rPr>
          <w:b/>
        </w:rPr>
      </w:pPr>
      <w:r w:rsidRPr="00F31D0C">
        <w:t>e) Trọng tài chính là người quyết định và công bố kết quả thi.</w:t>
      </w:r>
    </w:p>
    <w:p w:rsidR="00E13A01" w:rsidRPr="004831DB" w:rsidRDefault="00E13A01" w:rsidP="00E13A01">
      <w:pPr>
        <w:spacing w:before="80" w:after="80"/>
        <w:ind w:firstLine="567"/>
        <w:jc w:val="both"/>
        <w:rPr>
          <w:b/>
        </w:rPr>
      </w:pPr>
      <w:r w:rsidRPr="004831DB">
        <w:rPr>
          <w:b/>
        </w:rPr>
        <w:t>B. Không công nhận kết quả thi</w:t>
      </w:r>
    </w:p>
    <w:p w:rsidR="00E13A01" w:rsidRPr="00435CF6" w:rsidRDefault="00E13A01" w:rsidP="00E13A01">
      <w:pPr>
        <w:spacing w:before="80" w:after="80"/>
        <w:ind w:firstLine="567"/>
        <w:jc w:val="both"/>
        <w:rPr>
          <w:b/>
        </w:rPr>
      </w:pPr>
      <w:r w:rsidRPr="00435CF6">
        <w:t>Những trường hợp sau không được công nhận kết quả:</w:t>
      </w:r>
    </w:p>
    <w:p w:rsidR="00E13A01" w:rsidRPr="00435CF6" w:rsidRDefault="00E13A01" w:rsidP="00E13A01">
      <w:pPr>
        <w:spacing w:before="80" w:after="80"/>
        <w:ind w:firstLine="567"/>
        <w:jc w:val="both"/>
        <w:rPr>
          <w:b/>
        </w:rPr>
      </w:pPr>
      <w:r w:rsidRPr="00435CF6">
        <w:t xml:space="preserve">1. </w:t>
      </w:r>
      <w:r>
        <w:t>Có b</w:t>
      </w:r>
      <w:r w:rsidRPr="00435CF6">
        <w:t>a lần xuất phát trước lệnh “xuất phát”;</w:t>
      </w:r>
    </w:p>
    <w:p w:rsidR="00E13A01" w:rsidRDefault="00E13A01" w:rsidP="00E13A01">
      <w:pPr>
        <w:spacing w:before="80" w:after="80"/>
        <w:ind w:firstLine="567"/>
        <w:jc w:val="both"/>
      </w:pPr>
      <w:r w:rsidRPr="00435CF6">
        <w:t>2. Không đưa</w:t>
      </w:r>
      <w:r>
        <w:t xml:space="preserve"> được</w:t>
      </w:r>
      <w:r w:rsidRPr="00435CF6">
        <w:t xml:space="preserve"> hình nộm về đích.</w:t>
      </w:r>
    </w:p>
    <w:p w:rsidR="00E13A01" w:rsidRPr="004831DB" w:rsidRDefault="00E13A01" w:rsidP="00E13A01">
      <w:pPr>
        <w:spacing w:before="80" w:after="80"/>
        <w:ind w:firstLine="567"/>
        <w:jc w:val="both"/>
        <w:rPr>
          <w:b/>
        </w:rPr>
      </w:pPr>
      <w:r w:rsidRPr="004831DB">
        <w:rPr>
          <w:b/>
        </w:rPr>
        <w:t>C. Trừ điểm kết quả thi</w:t>
      </w:r>
    </w:p>
    <w:p w:rsidR="00E13A01" w:rsidRPr="00435CF6" w:rsidRDefault="00E13A01" w:rsidP="00E13A01">
      <w:pPr>
        <w:spacing w:before="80" w:after="80"/>
        <w:ind w:firstLine="567"/>
        <w:jc w:val="both"/>
        <w:rPr>
          <w:b/>
        </w:rPr>
      </w:pPr>
      <w:r w:rsidRPr="00435CF6">
        <w:t>Những trường hợp sau đây bị trừ bằng cách cộng thêm 2 giây với mỗi lỗi vào kết quả thời gian thi:</w:t>
      </w:r>
    </w:p>
    <w:p w:rsidR="00E13A01" w:rsidRDefault="00E13A01" w:rsidP="00E13A01">
      <w:pPr>
        <w:spacing w:before="80" w:after="80"/>
        <w:ind w:firstLine="567"/>
        <w:jc w:val="both"/>
        <w:rPr>
          <w:b/>
        </w:rPr>
      </w:pPr>
      <w:r w:rsidRPr="00435CF6">
        <w:t>1. V</w:t>
      </w:r>
      <w:r>
        <w:t>ận động viên</w:t>
      </w:r>
      <w:r w:rsidRPr="00435CF6">
        <w:t xml:space="preserve"> </w:t>
      </w:r>
      <w:r w:rsidRPr="007162AD">
        <w:t>có thời gian chuẩn</w:t>
      </w:r>
      <w:r>
        <w:t xml:space="preserve"> bị </w:t>
      </w:r>
      <w:r w:rsidRPr="00435CF6">
        <w:t>vào vị trí quá 90 giây;</w:t>
      </w:r>
    </w:p>
    <w:p w:rsidR="00E13A01" w:rsidRPr="00435CF6" w:rsidRDefault="00E13A01" w:rsidP="00E13A01">
      <w:pPr>
        <w:spacing w:before="80" w:after="80"/>
        <w:ind w:firstLine="567"/>
        <w:jc w:val="both"/>
        <w:rPr>
          <w:b/>
        </w:rPr>
      </w:pPr>
      <w:r>
        <w:t>2</w:t>
      </w:r>
      <w:r w:rsidRPr="00435CF6">
        <w:t>. V</w:t>
      </w:r>
      <w:r>
        <w:t>ận động viên</w:t>
      </w:r>
      <w:r w:rsidRPr="00435CF6">
        <w:t xml:space="preserve"> không làm đúng, không làm đầy đủ một trong những nhiệm vụ được quy định cho từng VĐV ở </w:t>
      </w:r>
      <w:r>
        <w:t>Quy trình thi (điểm 2, phần II)</w:t>
      </w:r>
      <w:r w:rsidRPr="00435CF6">
        <w:t>.</w:t>
      </w:r>
    </w:p>
    <w:p w:rsidR="00E13A01" w:rsidRPr="00884FCF" w:rsidRDefault="00E13A01" w:rsidP="00E13A01">
      <w:pPr>
        <w:spacing w:before="80" w:after="80"/>
        <w:ind w:firstLine="567"/>
        <w:jc w:val="both"/>
        <w:rPr>
          <w:b/>
        </w:rPr>
      </w:pPr>
      <w:r>
        <w:rPr>
          <w:b/>
        </w:rPr>
        <w:t>D.</w:t>
      </w:r>
      <w:r w:rsidRPr="00884FCF">
        <w:rPr>
          <w:b/>
        </w:rPr>
        <w:t xml:space="preserve"> Xếp thứ tự thành tích thi</w:t>
      </w:r>
      <w:r>
        <w:rPr>
          <w:b/>
        </w:rPr>
        <w:t xml:space="preserve"> </w:t>
      </w:r>
    </w:p>
    <w:p w:rsidR="00E13A01" w:rsidRDefault="00E13A01" w:rsidP="00E13A01">
      <w:pPr>
        <w:spacing w:before="80" w:after="80"/>
        <w:ind w:firstLine="567"/>
        <w:jc w:val="both"/>
      </w:pPr>
      <w:r>
        <w:t>Sau khi xác định thời gian thi ở phần A, trừ điểm thi ở phần C (nếu có), đ</w:t>
      </w:r>
      <w:r w:rsidRPr="00435CF6">
        <w:t xml:space="preserve">ội </w:t>
      </w:r>
      <w:r>
        <w:t xml:space="preserve">thi </w:t>
      </w:r>
      <w:r w:rsidRPr="00435CF6">
        <w:t xml:space="preserve">nào </w:t>
      </w:r>
      <w:r>
        <w:t xml:space="preserve">thực hiện các nội dung thi </w:t>
      </w:r>
      <w:r w:rsidRPr="00435CF6">
        <w:t xml:space="preserve">có thời gian ít hơn thì được xếp lên trên. Trường hợp có nhiều đội có thời gian thi bằng nhau thì </w:t>
      </w:r>
      <w:r>
        <w:t>xếp thứ tự ngang nhau</w:t>
      </w:r>
      <w:r w:rsidRPr="00435CF6">
        <w:t>. Đội không hoàn thành nhiệm vụ thì xếp hạng cuối cùng.</w:t>
      </w:r>
      <w:r>
        <w:t>/.</w:t>
      </w:r>
    </w:p>
    <w:p w:rsidR="00F44459" w:rsidRDefault="00F44459" w:rsidP="00E13A01">
      <w:pPr>
        <w:spacing w:before="80" w:after="80"/>
        <w:ind w:firstLine="567"/>
        <w:jc w:val="both"/>
      </w:pPr>
    </w:p>
    <w:p w:rsidR="00F44459" w:rsidRDefault="00F44459" w:rsidP="00E13A01">
      <w:pPr>
        <w:spacing w:before="80" w:after="80"/>
        <w:ind w:firstLine="567"/>
        <w:jc w:val="both"/>
      </w:pPr>
    </w:p>
    <w:p w:rsidR="00F44459" w:rsidRDefault="00F44459" w:rsidP="00E13A01">
      <w:pPr>
        <w:spacing w:before="80" w:after="80"/>
        <w:ind w:firstLine="567"/>
        <w:jc w:val="both"/>
      </w:pPr>
    </w:p>
    <w:p w:rsidR="00F44459" w:rsidRDefault="00F44459" w:rsidP="00E13A01">
      <w:pPr>
        <w:spacing w:before="80" w:after="80"/>
        <w:ind w:firstLine="567"/>
        <w:jc w:val="both"/>
      </w:pPr>
    </w:p>
    <w:p w:rsidR="00F44459" w:rsidRDefault="00F44459" w:rsidP="00E13A01">
      <w:pPr>
        <w:spacing w:before="80" w:after="80"/>
        <w:ind w:firstLine="567"/>
        <w:jc w:val="both"/>
      </w:pPr>
    </w:p>
    <w:p w:rsidR="00F44459" w:rsidRDefault="00F44459" w:rsidP="00E13A01">
      <w:pPr>
        <w:spacing w:before="80" w:after="80"/>
        <w:ind w:firstLine="567"/>
        <w:jc w:val="both"/>
      </w:pPr>
    </w:p>
    <w:p w:rsidR="00F44459" w:rsidRPr="00435CF6" w:rsidRDefault="00F44459" w:rsidP="00E13A01">
      <w:pPr>
        <w:spacing w:before="80" w:after="80"/>
        <w:ind w:firstLine="567"/>
        <w:jc w:val="both"/>
        <w:rPr>
          <w:b/>
        </w:rPr>
      </w:pPr>
    </w:p>
    <w:tbl>
      <w:tblPr>
        <w:tblW w:w="9790" w:type="dxa"/>
        <w:tblInd w:w="-318" w:type="dxa"/>
        <w:tblLook w:val="01E0" w:firstRow="1" w:lastRow="1" w:firstColumn="1" w:lastColumn="1" w:noHBand="0" w:noVBand="0"/>
      </w:tblPr>
      <w:tblGrid>
        <w:gridCol w:w="3970"/>
        <w:gridCol w:w="5820"/>
      </w:tblGrid>
      <w:tr w:rsidR="00E13A01" w:rsidRPr="002A3E7A" w:rsidTr="002E1CA8">
        <w:tc>
          <w:tcPr>
            <w:tcW w:w="3970" w:type="dxa"/>
          </w:tcPr>
          <w:p w:rsidR="00E13A01" w:rsidRPr="002A3E7A" w:rsidRDefault="00E13A01" w:rsidP="002E1CA8">
            <w:pPr>
              <w:ind w:left="-108" w:right="-108"/>
              <w:jc w:val="center"/>
              <w:rPr>
                <w:sz w:val="26"/>
                <w:szCs w:val="26"/>
              </w:rPr>
            </w:pPr>
            <w:r w:rsidRPr="002A3E7A">
              <w:rPr>
                <w:sz w:val="26"/>
                <w:szCs w:val="26"/>
              </w:rPr>
              <w:lastRenderedPageBreak/>
              <w:t>ỦY BAN NHÂN DÂN</w:t>
            </w:r>
          </w:p>
          <w:p w:rsidR="00E13A01" w:rsidRPr="002A3E7A" w:rsidRDefault="00E13A01" w:rsidP="002E1CA8">
            <w:pPr>
              <w:ind w:left="-108" w:right="-108"/>
              <w:jc w:val="center"/>
              <w:rPr>
                <w:sz w:val="26"/>
                <w:szCs w:val="26"/>
              </w:rPr>
            </w:pPr>
            <w:r>
              <w:rPr>
                <w:sz w:val="26"/>
                <w:szCs w:val="26"/>
              </w:rPr>
              <w:t>QUẬN/HUYỆN…………</w:t>
            </w:r>
          </w:p>
          <w:p w:rsidR="00E13A01" w:rsidRDefault="00E13A01" w:rsidP="002E1CA8">
            <w:pPr>
              <w:pStyle w:val="BodyText"/>
              <w:ind w:left="-108" w:right="-156"/>
              <w:jc w:val="center"/>
              <w:rPr>
                <w:szCs w:val="26"/>
              </w:rPr>
            </w:pPr>
            <w:r>
              <w:rPr>
                <w:szCs w:val="26"/>
              </w:rPr>
              <w:t>PHÒNG GIÁO DỤC &amp; ĐÀO TẠO</w:t>
            </w:r>
          </w:p>
          <w:p w:rsidR="00E13A01" w:rsidRPr="002A3E7A" w:rsidRDefault="00E13A01" w:rsidP="002E1CA8">
            <w:pPr>
              <w:pStyle w:val="BodyText"/>
              <w:ind w:left="-108" w:right="-108"/>
              <w:jc w:val="center"/>
              <w:rPr>
                <w:sz w:val="17"/>
                <w:szCs w:val="17"/>
              </w:rPr>
            </w:pPr>
            <w:r>
              <w:rPr>
                <w:noProof/>
                <w:sz w:val="12"/>
                <w:szCs w:val="12"/>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35560</wp:posOffset>
                      </wp:positionV>
                      <wp:extent cx="647065" cy="0"/>
                      <wp:effectExtent l="13970" t="12700" r="571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AAE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8pt" to="11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XVHAIAADU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" strokeweight=".5pt"/>
                  </w:pict>
                </mc:Fallback>
              </mc:AlternateContent>
            </w:r>
          </w:p>
          <w:p w:rsidR="00E13A01" w:rsidRPr="00D40EBF" w:rsidRDefault="00E13A01" w:rsidP="002E1CA8">
            <w:pPr>
              <w:ind w:left="-108" w:right="-108"/>
              <w:jc w:val="center"/>
              <w:rPr>
                <w:color w:val="FFFFFF" w:themeColor="background1"/>
                <w:sz w:val="25"/>
                <w:szCs w:val="25"/>
              </w:rPr>
            </w:pPr>
            <w:r w:rsidRPr="00D40EBF">
              <w:rPr>
                <w:color w:val="FFFFFF" w:themeColor="background1"/>
                <w:sz w:val="25"/>
                <w:szCs w:val="25"/>
              </w:rPr>
              <w:t>Số: 376 /KH-BATGT</w:t>
            </w:r>
          </w:p>
        </w:tc>
        <w:tc>
          <w:tcPr>
            <w:tcW w:w="5820" w:type="dxa"/>
          </w:tcPr>
          <w:p w:rsidR="00E13A01" w:rsidRPr="002A3E7A" w:rsidRDefault="00E13A01" w:rsidP="002E1CA8">
            <w:pPr>
              <w:ind w:left="-108" w:right="-108"/>
              <w:jc w:val="center"/>
              <w:rPr>
                <w:b/>
                <w:bCs/>
                <w:iCs/>
                <w:sz w:val="26"/>
                <w:szCs w:val="26"/>
              </w:rPr>
            </w:pPr>
            <w:r w:rsidRPr="002A3E7A">
              <w:rPr>
                <w:b/>
                <w:bCs/>
                <w:iCs/>
                <w:sz w:val="26"/>
                <w:szCs w:val="26"/>
              </w:rPr>
              <w:t>CỘNG HOÀ XÃ HỘI CHỦ NGHĨA VIỆT NAM</w:t>
            </w:r>
          </w:p>
          <w:p w:rsidR="00E13A01" w:rsidRPr="002A3E7A" w:rsidRDefault="00E13A01" w:rsidP="002E1CA8">
            <w:pPr>
              <w:ind w:left="-108" w:right="-108"/>
              <w:jc w:val="center"/>
              <w:rPr>
                <w:b/>
                <w:bCs/>
                <w:iCs/>
              </w:rPr>
            </w:pPr>
            <w:r w:rsidRPr="002A3E7A">
              <w:rPr>
                <w:rFonts w:hint="eastAsia"/>
                <w:b/>
                <w:bCs/>
                <w:iCs/>
              </w:rPr>
              <w:t>Đ</w:t>
            </w:r>
            <w:r w:rsidRPr="002A3E7A">
              <w:rPr>
                <w:b/>
                <w:bCs/>
                <w:iCs/>
              </w:rPr>
              <w:t xml:space="preserve">ộc lập - Tự do - Hạnh phúc </w:t>
            </w:r>
          </w:p>
          <w:p w:rsidR="00E13A01" w:rsidRPr="00101D87" w:rsidRDefault="00E13A01" w:rsidP="002E1CA8">
            <w:pPr>
              <w:ind w:left="-108" w:right="-108"/>
              <w:jc w:val="center"/>
              <w:rPr>
                <w:iCs/>
                <w:sz w:val="25"/>
                <w:szCs w:val="25"/>
              </w:rPr>
            </w:pPr>
            <w:r>
              <w:rPr>
                <w:iCs/>
                <w:noProof/>
                <w:sz w:val="19"/>
                <w:szCs w:val="19"/>
              </w:rPr>
              <mc:AlternateContent>
                <mc:Choice Requires="wps">
                  <w:drawing>
                    <wp:anchor distT="0" distB="0" distL="114300" distR="114300" simplePos="0" relativeHeight="251665408" behindDoc="0" locked="0" layoutInCell="1" allowOverlap="1">
                      <wp:simplePos x="0" y="0"/>
                      <wp:positionH relativeFrom="column">
                        <wp:posOffset>696595</wp:posOffset>
                      </wp:positionH>
                      <wp:positionV relativeFrom="paragraph">
                        <wp:posOffset>27940</wp:posOffset>
                      </wp:positionV>
                      <wp:extent cx="2160905" cy="0"/>
                      <wp:effectExtent l="8890" t="10795" r="1143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9E1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2pt" to="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W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" strokeweight=".5pt"/>
                  </w:pict>
                </mc:Fallback>
              </mc:AlternateContent>
            </w:r>
          </w:p>
        </w:tc>
      </w:tr>
    </w:tbl>
    <w:p w:rsidR="00E13A01" w:rsidRPr="002A3E7A" w:rsidRDefault="00E13A01" w:rsidP="00E13A01">
      <w:pPr>
        <w:jc w:val="both"/>
      </w:pPr>
    </w:p>
    <w:p w:rsidR="00E13A01" w:rsidRPr="00E13A01" w:rsidRDefault="00E13A01" w:rsidP="00E13A01">
      <w:pPr>
        <w:jc w:val="center"/>
        <w:rPr>
          <w:bCs/>
          <w:color w:val="000000" w:themeColor="text1"/>
          <w:sz w:val="30"/>
        </w:rPr>
      </w:pPr>
      <w:r w:rsidRPr="00E13A01">
        <w:rPr>
          <w:bCs/>
          <w:color w:val="000000" w:themeColor="text1"/>
          <w:sz w:val="30"/>
        </w:rPr>
        <w:t>Kính gửi: Ban An toàn giao thông thành phố</w:t>
      </w:r>
    </w:p>
    <w:p w:rsidR="00E13A01" w:rsidRPr="00E13A01" w:rsidRDefault="00E13A01" w:rsidP="00E13A01">
      <w:pPr>
        <w:jc w:val="center"/>
        <w:rPr>
          <w:bCs/>
          <w:color w:val="000000" w:themeColor="text1"/>
          <w:sz w:val="30"/>
        </w:rPr>
      </w:pPr>
      <w:r>
        <w:rPr>
          <w:bCs/>
          <w:color w:val="000000" w:themeColor="text1"/>
          <w:sz w:val="30"/>
        </w:rPr>
        <w:t>Tầng 7, cao ốc 255 T</w:t>
      </w:r>
      <w:r w:rsidRPr="00E13A01">
        <w:rPr>
          <w:bCs/>
          <w:color w:val="000000" w:themeColor="text1"/>
          <w:sz w:val="30"/>
        </w:rPr>
        <w:t>rần Hưng Đạo, phường Cô Giang, Quận 1</w:t>
      </w:r>
    </w:p>
    <w:p w:rsidR="00E13A01" w:rsidRPr="002A3E7A" w:rsidRDefault="00E13A01" w:rsidP="00E13A01">
      <w:pPr>
        <w:spacing w:before="240"/>
        <w:jc w:val="center"/>
        <w:rPr>
          <w:b/>
          <w:bCs/>
          <w:sz w:val="30"/>
        </w:rPr>
      </w:pPr>
      <w:r>
        <w:rPr>
          <w:b/>
          <w:bCs/>
          <w:sz w:val="30"/>
        </w:rPr>
        <w:t>DANH SÁCH ĐỘI THI</w:t>
      </w:r>
    </w:p>
    <w:p w:rsidR="00E13A01" w:rsidRDefault="00E13A01" w:rsidP="00E13A01">
      <w:pPr>
        <w:jc w:val="center"/>
        <w:rPr>
          <w:b/>
          <w:szCs w:val="26"/>
        </w:rPr>
      </w:pPr>
      <w:r>
        <w:rPr>
          <w:b/>
          <w:bCs/>
          <w:noProof/>
          <w:szCs w:val="26"/>
        </w:rPr>
        <mc:AlternateContent>
          <mc:Choice Requires="wps">
            <w:drawing>
              <wp:anchor distT="0" distB="0" distL="114300" distR="114300" simplePos="0" relativeHeight="251666432" behindDoc="0" locked="0" layoutInCell="1" allowOverlap="1">
                <wp:simplePos x="0" y="0"/>
                <wp:positionH relativeFrom="column">
                  <wp:posOffset>2039620</wp:posOffset>
                </wp:positionH>
                <wp:positionV relativeFrom="paragraph">
                  <wp:posOffset>507365</wp:posOffset>
                </wp:positionV>
                <wp:extent cx="1526540" cy="0"/>
                <wp:effectExtent l="13970" t="5080" r="1206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A2C3D" id="Straight Arrow Connector 6" o:spid="_x0000_s1026" type="#_x0000_t32" style="position:absolute;margin-left:160.6pt;margin-top:39.95pt;width:120.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Q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TCfj6STD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"/>
            </w:pict>
          </mc:Fallback>
        </mc:AlternateContent>
      </w:r>
      <w:r>
        <w:rPr>
          <w:b/>
          <w:bCs/>
          <w:szCs w:val="26"/>
        </w:rPr>
        <w:t>Tham dự</w:t>
      </w:r>
      <w:r w:rsidRPr="0031501A">
        <w:rPr>
          <w:b/>
          <w:bCs/>
          <w:szCs w:val="26"/>
        </w:rPr>
        <w:t xml:space="preserve"> Hội thi Kỹ năng c</w:t>
      </w:r>
      <w:r>
        <w:rPr>
          <w:b/>
          <w:bCs/>
          <w:szCs w:val="26"/>
        </w:rPr>
        <w:t xml:space="preserve">ứu nạn, cứu hộ dưới nước cho </w:t>
      </w:r>
      <w:r w:rsidRPr="0031501A">
        <w:rPr>
          <w:b/>
          <w:bCs/>
          <w:szCs w:val="26"/>
        </w:rPr>
        <w:t xml:space="preserve"> </w:t>
      </w:r>
      <w:r w:rsidRPr="0031501A">
        <w:rPr>
          <w:b/>
          <w:szCs w:val="26"/>
        </w:rPr>
        <w:t xml:space="preserve">học sinh trên địa bàn </w:t>
      </w:r>
      <w:r w:rsidRPr="0031501A">
        <w:rPr>
          <w:b/>
          <w:bCs/>
          <w:szCs w:val="26"/>
        </w:rPr>
        <w:t>thành phố Hồ Chí Minh - Năm 2019</w:t>
      </w:r>
    </w:p>
    <w:p w:rsidR="00E13A01" w:rsidRDefault="00E13A01" w:rsidP="00E13A01">
      <w:pPr>
        <w:jc w:val="center"/>
        <w:rPr>
          <w:b/>
          <w:szCs w:val="26"/>
        </w:rPr>
      </w:pPr>
    </w:p>
    <w:p w:rsidR="00E13A01" w:rsidRDefault="00E13A01" w:rsidP="00E13A01">
      <w:pPr>
        <w:jc w:val="center"/>
        <w:rPr>
          <w:b/>
          <w:szCs w:val="26"/>
        </w:rPr>
      </w:pPr>
    </w:p>
    <w:tbl>
      <w:tblPr>
        <w:tblStyle w:val="TableGrid"/>
        <w:tblW w:w="0" w:type="auto"/>
        <w:jc w:val="center"/>
        <w:tblLook w:val="04A0" w:firstRow="1" w:lastRow="0" w:firstColumn="1" w:lastColumn="0" w:noHBand="0" w:noVBand="1"/>
      </w:tblPr>
      <w:tblGrid>
        <w:gridCol w:w="699"/>
        <w:gridCol w:w="2811"/>
        <w:gridCol w:w="2127"/>
        <w:gridCol w:w="2268"/>
      </w:tblGrid>
      <w:tr w:rsidR="00E13A01" w:rsidRPr="00100CD4" w:rsidTr="002E1CA8">
        <w:trPr>
          <w:trHeight w:val="477"/>
          <w:jc w:val="center"/>
        </w:trPr>
        <w:tc>
          <w:tcPr>
            <w:tcW w:w="699" w:type="dxa"/>
            <w:vAlign w:val="center"/>
          </w:tcPr>
          <w:p w:rsidR="00E13A01" w:rsidRPr="00100CD4" w:rsidRDefault="00E13A01" w:rsidP="002E1CA8">
            <w:pPr>
              <w:jc w:val="center"/>
              <w:rPr>
                <w:szCs w:val="26"/>
              </w:rPr>
            </w:pPr>
            <w:r w:rsidRPr="00100CD4">
              <w:rPr>
                <w:szCs w:val="26"/>
              </w:rPr>
              <w:t>TT</w:t>
            </w:r>
          </w:p>
        </w:tc>
        <w:tc>
          <w:tcPr>
            <w:tcW w:w="2811" w:type="dxa"/>
            <w:vAlign w:val="center"/>
          </w:tcPr>
          <w:p w:rsidR="00E13A01" w:rsidRPr="00100CD4" w:rsidRDefault="00E13A01" w:rsidP="002E1CA8">
            <w:pPr>
              <w:jc w:val="center"/>
              <w:rPr>
                <w:szCs w:val="26"/>
              </w:rPr>
            </w:pPr>
            <w:r w:rsidRPr="00100CD4">
              <w:rPr>
                <w:szCs w:val="26"/>
              </w:rPr>
              <w:t>Họ và tên</w:t>
            </w:r>
          </w:p>
        </w:tc>
        <w:tc>
          <w:tcPr>
            <w:tcW w:w="2127" w:type="dxa"/>
            <w:vAlign w:val="center"/>
          </w:tcPr>
          <w:p w:rsidR="00E13A01" w:rsidRPr="00100CD4" w:rsidRDefault="00E13A01" w:rsidP="002E1CA8">
            <w:pPr>
              <w:jc w:val="center"/>
              <w:rPr>
                <w:szCs w:val="26"/>
              </w:rPr>
            </w:pPr>
            <w:r w:rsidRPr="00100CD4">
              <w:rPr>
                <w:szCs w:val="26"/>
              </w:rPr>
              <w:t>Nhiệm vụ</w:t>
            </w:r>
            <w:r>
              <w:rPr>
                <w:szCs w:val="26"/>
              </w:rPr>
              <w:t xml:space="preserve"> (*)</w:t>
            </w:r>
          </w:p>
        </w:tc>
        <w:tc>
          <w:tcPr>
            <w:tcW w:w="2268" w:type="dxa"/>
            <w:vAlign w:val="center"/>
          </w:tcPr>
          <w:p w:rsidR="00E13A01" w:rsidRPr="00100CD4" w:rsidRDefault="00E13A01" w:rsidP="002E1CA8">
            <w:pPr>
              <w:jc w:val="center"/>
              <w:rPr>
                <w:szCs w:val="26"/>
              </w:rPr>
            </w:pPr>
            <w:r w:rsidRPr="00100CD4">
              <w:rPr>
                <w:szCs w:val="26"/>
              </w:rPr>
              <w:t>Ghi chú</w:t>
            </w:r>
          </w:p>
        </w:tc>
      </w:tr>
      <w:tr w:rsidR="00E13A01" w:rsidRPr="00100CD4" w:rsidTr="002E1CA8">
        <w:trPr>
          <w:jc w:val="center"/>
        </w:trPr>
        <w:tc>
          <w:tcPr>
            <w:tcW w:w="699" w:type="dxa"/>
          </w:tcPr>
          <w:p w:rsidR="00E13A01" w:rsidRPr="00100CD4" w:rsidRDefault="00E13A01" w:rsidP="002E1CA8">
            <w:pPr>
              <w:jc w:val="center"/>
              <w:rPr>
                <w:szCs w:val="26"/>
              </w:rPr>
            </w:pPr>
            <w:r w:rsidRPr="00100CD4">
              <w:rPr>
                <w:szCs w:val="26"/>
              </w:rPr>
              <w:t>1</w:t>
            </w:r>
          </w:p>
        </w:tc>
        <w:tc>
          <w:tcPr>
            <w:tcW w:w="2811" w:type="dxa"/>
          </w:tcPr>
          <w:p w:rsidR="00E13A01" w:rsidRPr="00100CD4" w:rsidRDefault="00E13A01" w:rsidP="002E1CA8">
            <w:pPr>
              <w:jc w:val="center"/>
              <w:rPr>
                <w:szCs w:val="26"/>
              </w:rPr>
            </w:pPr>
          </w:p>
        </w:tc>
        <w:tc>
          <w:tcPr>
            <w:tcW w:w="2127" w:type="dxa"/>
          </w:tcPr>
          <w:p w:rsidR="00E13A01" w:rsidRPr="00100CD4" w:rsidRDefault="00E13A01" w:rsidP="002E1CA8">
            <w:pPr>
              <w:rPr>
                <w:szCs w:val="26"/>
              </w:rPr>
            </w:pPr>
          </w:p>
        </w:tc>
        <w:tc>
          <w:tcPr>
            <w:tcW w:w="2268" w:type="dxa"/>
          </w:tcPr>
          <w:p w:rsidR="00E13A01" w:rsidRPr="00100CD4" w:rsidRDefault="00E13A01" w:rsidP="002E1CA8">
            <w:pPr>
              <w:jc w:val="center"/>
              <w:rPr>
                <w:szCs w:val="26"/>
              </w:rPr>
            </w:pPr>
          </w:p>
        </w:tc>
      </w:tr>
      <w:tr w:rsidR="00E13A01" w:rsidRPr="00100CD4" w:rsidTr="002E1CA8">
        <w:trPr>
          <w:jc w:val="center"/>
        </w:trPr>
        <w:tc>
          <w:tcPr>
            <w:tcW w:w="699" w:type="dxa"/>
          </w:tcPr>
          <w:p w:rsidR="00E13A01" w:rsidRPr="00100CD4" w:rsidRDefault="00E13A01" w:rsidP="002E1CA8">
            <w:pPr>
              <w:jc w:val="center"/>
              <w:rPr>
                <w:szCs w:val="26"/>
              </w:rPr>
            </w:pPr>
            <w:r w:rsidRPr="00100CD4">
              <w:rPr>
                <w:szCs w:val="26"/>
              </w:rPr>
              <w:t>2</w:t>
            </w:r>
          </w:p>
        </w:tc>
        <w:tc>
          <w:tcPr>
            <w:tcW w:w="2811" w:type="dxa"/>
          </w:tcPr>
          <w:p w:rsidR="00E13A01" w:rsidRPr="00100CD4" w:rsidRDefault="00E13A01" w:rsidP="002E1CA8">
            <w:pPr>
              <w:jc w:val="center"/>
              <w:rPr>
                <w:szCs w:val="26"/>
              </w:rPr>
            </w:pPr>
          </w:p>
        </w:tc>
        <w:tc>
          <w:tcPr>
            <w:tcW w:w="2127" w:type="dxa"/>
          </w:tcPr>
          <w:p w:rsidR="00E13A01" w:rsidRPr="00100CD4" w:rsidRDefault="00E13A01" w:rsidP="002E1CA8">
            <w:pPr>
              <w:jc w:val="center"/>
              <w:rPr>
                <w:szCs w:val="26"/>
              </w:rPr>
            </w:pPr>
          </w:p>
        </w:tc>
        <w:tc>
          <w:tcPr>
            <w:tcW w:w="2268" w:type="dxa"/>
          </w:tcPr>
          <w:p w:rsidR="00E13A01" w:rsidRPr="00100CD4" w:rsidRDefault="00E13A01" w:rsidP="002E1CA8">
            <w:pPr>
              <w:jc w:val="center"/>
              <w:rPr>
                <w:szCs w:val="26"/>
              </w:rPr>
            </w:pPr>
          </w:p>
        </w:tc>
      </w:tr>
      <w:tr w:rsidR="00E13A01" w:rsidRPr="00100CD4" w:rsidTr="002E1CA8">
        <w:trPr>
          <w:jc w:val="center"/>
        </w:trPr>
        <w:tc>
          <w:tcPr>
            <w:tcW w:w="699" w:type="dxa"/>
          </w:tcPr>
          <w:p w:rsidR="00E13A01" w:rsidRPr="00100CD4" w:rsidRDefault="00E13A01" w:rsidP="002E1CA8">
            <w:pPr>
              <w:jc w:val="center"/>
              <w:rPr>
                <w:szCs w:val="26"/>
              </w:rPr>
            </w:pPr>
            <w:r>
              <w:rPr>
                <w:szCs w:val="26"/>
              </w:rPr>
              <w:t>3</w:t>
            </w:r>
          </w:p>
        </w:tc>
        <w:tc>
          <w:tcPr>
            <w:tcW w:w="2811" w:type="dxa"/>
          </w:tcPr>
          <w:p w:rsidR="00E13A01" w:rsidRPr="00100CD4" w:rsidRDefault="00E13A01" w:rsidP="002E1CA8">
            <w:pPr>
              <w:jc w:val="center"/>
              <w:rPr>
                <w:szCs w:val="26"/>
              </w:rPr>
            </w:pPr>
          </w:p>
        </w:tc>
        <w:tc>
          <w:tcPr>
            <w:tcW w:w="2127" w:type="dxa"/>
          </w:tcPr>
          <w:p w:rsidR="00E13A01" w:rsidRPr="00100CD4" w:rsidRDefault="00E13A01" w:rsidP="002E1CA8">
            <w:pPr>
              <w:jc w:val="center"/>
              <w:rPr>
                <w:szCs w:val="26"/>
              </w:rPr>
            </w:pPr>
          </w:p>
        </w:tc>
        <w:tc>
          <w:tcPr>
            <w:tcW w:w="2268" w:type="dxa"/>
          </w:tcPr>
          <w:p w:rsidR="00E13A01" w:rsidRPr="00100CD4" w:rsidRDefault="00E13A01" w:rsidP="002E1CA8">
            <w:pPr>
              <w:jc w:val="center"/>
              <w:rPr>
                <w:szCs w:val="26"/>
              </w:rPr>
            </w:pPr>
          </w:p>
        </w:tc>
      </w:tr>
      <w:tr w:rsidR="00E13A01" w:rsidRPr="00100CD4" w:rsidTr="002E1CA8">
        <w:trPr>
          <w:jc w:val="center"/>
        </w:trPr>
        <w:tc>
          <w:tcPr>
            <w:tcW w:w="699" w:type="dxa"/>
          </w:tcPr>
          <w:p w:rsidR="00E13A01" w:rsidRDefault="00E13A01" w:rsidP="002E1CA8">
            <w:pPr>
              <w:jc w:val="center"/>
              <w:rPr>
                <w:szCs w:val="26"/>
              </w:rPr>
            </w:pPr>
            <w:r>
              <w:rPr>
                <w:szCs w:val="26"/>
              </w:rPr>
              <w:t>4</w:t>
            </w:r>
          </w:p>
        </w:tc>
        <w:tc>
          <w:tcPr>
            <w:tcW w:w="2811" w:type="dxa"/>
          </w:tcPr>
          <w:p w:rsidR="00E13A01" w:rsidRPr="00100CD4" w:rsidRDefault="00E13A01" w:rsidP="002E1CA8">
            <w:pPr>
              <w:jc w:val="center"/>
              <w:rPr>
                <w:szCs w:val="26"/>
              </w:rPr>
            </w:pPr>
          </w:p>
        </w:tc>
        <w:tc>
          <w:tcPr>
            <w:tcW w:w="2127" w:type="dxa"/>
          </w:tcPr>
          <w:p w:rsidR="00E13A01" w:rsidRPr="00100CD4" w:rsidRDefault="00E13A01" w:rsidP="002E1CA8">
            <w:pPr>
              <w:jc w:val="center"/>
              <w:rPr>
                <w:szCs w:val="26"/>
              </w:rPr>
            </w:pPr>
          </w:p>
        </w:tc>
        <w:tc>
          <w:tcPr>
            <w:tcW w:w="2268" w:type="dxa"/>
          </w:tcPr>
          <w:p w:rsidR="00E13A01" w:rsidRPr="00100CD4" w:rsidRDefault="00E13A01" w:rsidP="002E1CA8">
            <w:pPr>
              <w:jc w:val="center"/>
              <w:rPr>
                <w:szCs w:val="26"/>
              </w:rPr>
            </w:pPr>
          </w:p>
        </w:tc>
      </w:tr>
      <w:tr w:rsidR="00E13A01" w:rsidRPr="00100CD4" w:rsidTr="002E1CA8">
        <w:trPr>
          <w:jc w:val="center"/>
        </w:trPr>
        <w:tc>
          <w:tcPr>
            <w:tcW w:w="699" w:type="dxa"/>
          </w:tcPr>
          <w:p w:rsidR="00E13A01" w:rsidRDefault="00E13A01" w:rsidP="002E1CA8">
            <w:pPr>
              <w:jc w:val="center"/>
              <w:rPr>
                <w:szCs w:val="26"/>
              </w:rPr>
            </w:pPr>
            <w:r>
              <w:rPr>
                <w:szCs w:val="26"/>
              </w:rPr>
              <w:t>5</w:t>
            </w:r>
          </w:p>
        </w:tc>
        <w:tc>
          <w:tcPr>
            <w:tcW w:w="2811" w:type="dxa"/>
          </w:tcPr>
          <w:p w:rsidR="00E13A01" w:rsidRPr="00100CD4" w:rsidRDefault="00E13A01" w:rsidP="002E1CA8">
            <w:pPr>
              <w:jc w:val="center"/>
              <w:rPr>
                <w:szCs w:val="26"/>
              </w:rPr>
            </w:pPr>
          </w:p>
        </w:tc>
        <w:tc>
          <w:tcPr>
            <w:tcW w:w="2127" w:type="dxa"/>
          </w:tcPr>
          <w:p w:rsidR="00E13A01" w:rsidRPr="00100CD4" w:rsidRDefault="00E13A01" w:rsidP="002E1CA8">
            <w:pPr>
              <w:jc w:val="center"/>
              <w:rPr>
                <w:szCs w:val="26"/>
              </w:rPr>
            </w:pPr>
          </w:p>
        </w:tc>
        <w:tc>
          <w:tcPr>
            <w:tcW w:w="2268" w:type="dxa"/>
          </w:tcPr>
          <w:p w:rsidR="00E13A01" w:rsidRPr="00100CD4" w:rsidRDefault="00E13A01" w:rsidP="002E1CA8">
            <w:pPr>
              <w:jc w:val="center"/>
              <w:rPr>
                <w:szCs w:val="26"/>
              </w:rPr>
            </w:pPr>
          </w:p>
        </w:tc>
      </w:tr>
    </w:tbl>
    <w:p w:rsidR="00E13A01" w:rsidRDefault="00E13A01" w:rsidP="00E13A01">
      <w:pPr>
        <w:jc w:val="both"/>
        <w:rPr>
          <w:b/>
          <w:szCs w:val="26"/>
        </w:rPr>
      </w:pPr>
    </w:p>
    <w:p w:rsidR="00E13A01" w:rsidRDefault="00E13A01" w:rsidP="00E13A01">
      <w:pPr>
        <w:jc w:val="both"/>
        <w:rPr>
          <w:b/>
          <w:szCs w:val="26"/>
        </w:rPr>
      </w:pPr>
      <w:r>
        <w:rPr>
          <w:b/>
          <w:szCs w:val="26"/>
        </w:rPr>
        <w:t xml:space="preserve">      Số lượng cổ động viên dự kiến</w:t>
      </w:r>
      <w:r w:rsidRPr="00101D87">
        <w:rPr>
          <w:szCs w:val="26"/>
        </w:rPr>
        <w:t>:    . . . . . .</w:t>
      </w:r>
    </w:p>
    <w:p w:rsidR="00E13A01" w:rsidRDefault="00E13A01" w:rsidP="00E13A01">
      <w:pPr>
        <w:jc w:val="both"/>
        <w:rPr>
          <w:szCs w:val="26"/>
        </w:rPr>
      </w:pPr>
    </w:p>
    <w:p w:rsidR="00E13A01" w:rsidRDefault="00E13A01" w:rsidP="00E13A01">
      <w:pPr>
        <w:jc w:val="both"/>
        <w:rPr>
          <w:szCs w:val="26"/>
        </w:rPr>
      </w:pPr>
      <w:r w:rsidRPr="00101D87">
        <w:rPr>
          <w:b/>
          <w:szCs w:val="26"/>
        </w:rPr>
        <w:t>(*) Nhiệm vụ:</w:t>
      </w:r>
      <w:r w:rsidRPr="00101D87">
        <w:rPr>
          <w:szCs w:val="26"/>
        </w:rPr>
        <w:t xml:space="preserve"> là trưởng đoàn, </w:t>
      </w:r>
      <w:r>
        <w:rPr>
          <w:szCs w:val="26"/>
        </w:rPr>
        <w:t>chăm sóc viên</w:t>
      </w:r>
      <w:r w:rsidRPr="00101D87">
        <w:rPr>
          <w:szCs w:val="26"/>
        </w:rPr>
        <w:t>, vận động viên chính, vận động viên dự bị…</w:t>
      </w:r>
    </w:p>
    <w:p w:rsidR="00E13A01" w:rsidRDefault="00E13A01" w:rsidP="00E13A01">
      <w:pPr>
        <w:jc w:val="right"/>
        <w:rPr>
          <w:i/>
          <w:sz w:val="26"/>
          <w:szCs w:val="26"/>
        </w:rPr>
      </w:pPr>
    </w:p>
    <w:p w:rsidR="00E13A01" w:rsidRDefault="00E13A01" w:rsidP="00E13A01">
      <w:pPr>
        <w:jc w:val="center"/>
        <w:rPr>
          <w:i/>
          <w:sz w:val="26"/>
          <w:szCs w:val="26"/>
        </w:rPr>
      </w:pPr>
      <w:r>
        <w:rPr>
          <w:i/>
          <w:sz w:val="26"/>
          <w:szCs w:val="26"/>
        </w:rPr>
        <w:t xml:space="preserve">                                                             …</w:t>
      </w:r>
      <w:r w:rsidRPr="002A3E7A">
        <w:rPr>
          <w:i/>
          <w:sz w:val="26"/>
          <w:szCs w:val="26"/>
        </w:rPr>
        <w:t xml:space="preserve">, ngày </w:t>
      </w:r>
      <w:r w:rsidRPr="00C573F3">
        <w:rPr>
          <w:i/>
          <w:color w:val="FFFFFF" w:themeColor="background1"/>
          <w:sz w:val="26"/>
          <w:szCs w:val="26"/>
        </w:rPr>
        <w:t>22</w:t>
      </w:r>
      <w:r w:rsidRPr="002A3E7A">
        <w:rPr>
          <w:i/>
          <w:sz w:val="26"/>
          <w:szCs w:val="26"/>
        </w:rPr>
        <w:t xml:space="preserve"> tháng </w:t>
      </w:r>
      <w:r>
        <w:rPr>
          <w:i/>
          <w:sz w:val="26"/>
          <w:szCs w:val="26"/>
        </w:rPr>
        <w:t>8</w:t>
      </w:r>
      <w:r w:rsidRPr="002A3E7A">
        <w:rPr>
          <w:i/>
          <w:sz w:val="26"/>
          <w:szCs w:val="26"/>
        </w:rPr>
        <w:t xml:space="preserve"> n</w:t>
      </w:r>
      <w:r w:rsidRPr="002A3E7A">
        <w:rPr>
          <w:rFonts w:hint="eastAsia"/>
          <w:i/>
          <w:sz w:val="26"/>
          <w:szCs w:val="26"/>
        </w:rPr>
        <w:t>ă</w:t>
      </w:r>
      <w:r w:rsidRPr="002A3E7A">
        <w:rPr>
          <w:i/>
          <w:sz w:val="26"/>
          <w:szCs w:val="26"/>
        </w:rPr>
        <w:t>m 2019</w:t>
      </w:r>
    </w:p>
    <w:p w:rsidR="00E13A01" w:rsidRDefault="00E13A01" w:rsidP="00E13A01">
      <w:pPr>
        <w:jc w:val="center"/>
        <w:rPr>
          <w:sz w:val="26"/>
          <w:szCs w:val="26"/>
        </w:rPr>
      </w:pPr>
      <w:r w:rsidRPr="007E01EB">
        <w:rPr>
          <w:sz w:val="26"/>
          <w:szCs w:val="26"/>
        </w:rPr>
        <w:t xml:space="preserve">                                                          PHÒNG GD&amp;ĐT QUẬN/HUYỆN</w:t>
      </w:r>
    </w:p>
    <w:p w:rsidR="00E13A01" w:rsidRDefault="00E13A01" w:rsidP="00E13A01">
      <w:pPr>
        <w:jc w:val="center"/>
        <w:rPr>
          <w:sz w:val="26"/>
          <w:szCs w:val="26"/>
        </w:rPr>
      </w:pPr>
      <w:r>
        <w:rPr>
          <w:sz w:val="26"/>
          <w:szCs w:val="26"/>
        </w:rPr>
        <w:t xml:space="preserve">                                                              (ký tên, đóng dấu)</w:t>
      </w:r>
    </w:p>
    <w:p w:rsidR="00E13A01" w:rsidRDefault="00E13A01" w:rsidP="00E13A01">
      <w:pPr>
        <w:jc w:val="center"/>
        <w:rPr>
          <w:sz w:val="26"/>
          <w:szCs w:val="26"/>
        </w:rPr>
      </w:pPr>
    </w:p>
    <w:p w:rsidR="00E13A01" w:rsidRDefault="00E13A01" w:rsidP="00E13A01">
      <w:pPr>
        <w:jc w:val="center"/>
        <w:rPr>
          <w:sz w:val="26"/>
          <w:szCs w:val="26"/>
        </w:rPr>
      </w:pPr>
    </w:p>
    <w:p w:rsidR="00E13A01" w:rsidRPr="009A5D35" w:rsidRDefault="00E13A01" w:rsidP="00E13A01"/>
    <w:p w:rsidR="00E13A01" w:rsidRDefault="00E13A01"/>
    <w:sectPr w:rsidR="00E13A01" w:rsidSect="00D42283">
      <w:pgSz w:w="11909" w:h="16834" w:code="9"/>
      <w:pgMar w:top="1080" w:right="1166" w:bottom="806"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854DB"/>
    <w:multiLevelType w:val="hybridMultilevel"/>
    <w:tmpl w:val="61A0A704"/>
    <w:lvl w:ilvl="0" w:tplc="3BE408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D273176"/>
    <w:multiLevelType w:val="hybridMultilevel"/>
    <w:tmpl w:val="B71AFC64"/>
    <w:lvl w:ilvl="0" w:tplc="CF687C44">
      <w:start w:val="1"/>
      <w:numFmt w:val="decimal"/>
      <w:lvlText w:val="%1."/>
      <w:lvlJc w:val="left"/>
      <w:pPr>
        <w:ind w:left="1097" w:hanging="360"/>
      </w:pPr>
      <w:rPr>
        <w:rFonts w:hint="default"/>
        <w:b/>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4EA01C92"/>
    <w:multiLevelType w:val="hybridMultilevel"/>
    <w:tmpl w:val="C66814F4"/>
    <w:lvl w:ilvl="0" w:tplc="B0BA688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5C44096"/>
    <w:multiLevelType w:val="hybridMultilevel"/>
    <w:tmpl w:val="43463276"/>
    <w:lvl w:ilvl="0" w:tplc="E0E09E66">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7"/>
    <w:rsid w:val="000057E0"/>
    <w:rsid w:val="000514FC"/>
    <w:rsid w:val="000C35B9"/>
    <w:rsid w:val="0016498B"/>
    <w:rsid w:val="002D387B"/>
    <w:rsid w:val="004D2E68"/>
    <w:rsid w:val="006B388E"/>
    <w:rsid w:val="0070664F"/>
    <w:rsid w:val="008B1DCF"/>
    <w:rsid w:val="009D32AA"/>
    <w:rsid w:val="00BB5177"/>
    <w:rsid w:val="00CA46EE"/>
    <w:rsid w:val="00D25E6D"/>
    <w:rsid w:val="00D42283"/>
    <w:rsid w:val="00D52DEF"/>
    <w:rsid w:val="00E13A01"/>
    <w:rsid w:val="00F4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9292"/>
  <w15:chartTrackingRefBased/>
  <w15:docId w15:val="{E952852E-6FFE-4BF6-86F2-1A17D50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7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13A01"/>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77"/>
    <w:pPr>
      <w:ind w:left="720"/>
      <w:contextualSpacing/>
    </w:pPr>
  </w:style>
  <w:style w:type="paragraph" w:styleId="BodyText">
    <w:name w:val="Body Text"/>
    <w:basedOn w:val="Normal"/>
    <w:link w:val="BodyTextChar"/>
    <w:rsid w:val="00BB5177"/>
    <w:rPr>
      <w:b/>
      <w:bCs/>
      <w:sz w:val="26"/>
    </w:rPr>
  </w:style>
  <w:style w:type="character" w:customStyle="1" w:styleId="BodyTextChar">
    <w:name w:val="Body Text Char"/>
    <w:basedOn w:val="DefaultParagraphFont"/>
    <w:link w:val="BodyText"/>
    <w:rsid w:val="00BB5177"/>
    <w:rPr>
      <w:rFonts w:ascii="Times New Roman" w:eastAsia="Times New Roman" w:hAnsi="Times New Roman" w:cs="Times New Roman"/>
      <w:b/>
      <w:bCs/>
      <w:sz w:val="26"/>
      <w:szCs w:val="28"/>
    </w:rPr>
  </w:style>
  <w:style w:type="character" w:customStyle="1" w:styleId="Heading1Char">
    <w:name w:val="Heading 1 Char"/>
    <w:basedOn w:val="DefaultParagraphFont"/>
    <w:link w:val="Heading1"/>
    <w:rsid w:val="00E13A01"/>
    <w:rPr>
      <w:rFonts w:ascii="Times New Roman" w:eastAsia="Times New Roman" w:hAnsi="Times New Roman" w:cs="Times New Roman"/>
      <w:b/>
      <w:bCs/>
      <w:szCs w:val="28"/>
    </w:rPr>
  </w:style>
  <w:style w:type="character" w:styleId="Strong">
    <w:name w:val="Strong"/>
    <w:basedOn w:val="DefaultParagraphFont"/>
    <w:uiPriority w:val="22"/>
    <w:qFormat/>
    <w:rsid w:val="00E13A01"/>
    <w:rPr>
      <w:b/>
      <w:bCs/>
    </w:rPr>
  </w:style>
  <w:style w:type="table" w:styleId="TableGrid">
    <w:name w:val="Table Grid"/>
    <w:basedOn w:val="TableNormal"/>
    <w:rsid w:val="00E13A0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2019-08-07T08:44:00Z</cp:lastPrinted>
  <dcterms:created xsi:type="dcterms:W3CDTF">2019-08-07T03:21:00Z</dcterms:created>
  <dcterms:modified xsi:type="dcterms:W3CDTF">2019-08-07T09:06:00Z</dcterms:modified>
</cp:coreProperties>
</file>